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8" w:rsidRDefault="003F7C38" w:rsidP="003F7C38">
      <w:pPr>
        <w:pStyle w:val="NormalWeb"/>
        <w:spacing w:before="120" w:after="0"/>
        <w:rPr>
          <w:b/>
          <w:bCs/>
          <w:sz w:val="22"/>
          <w:szCs w:val="22"/>
          <w:lang w:eastAsia="fr-FR"/>
        </w:rPr>
      </w:pPr>
      <w:bookmarkStart w:id="0" w:name="_GoBack"/>
      <w:bookmarkEnd w:id="0"/>
      <w:r>
        <w:rPr>
          <w:b/>
          <w:bCs/>
        </w:rPr>
        <w:t>ANNEXE 6 : Grilles</w:t>
      </w:r>
      <w:r>
        <w:rPr>
          <w:b/>
          <w:bCs/>
          <w:i/>
        </w:rPr>
        <w:t xml:space="preserve"> </w:t>
      </w:r>
      <w:r>
        <w:rPr>
          <w:b/>
          <w:bCs/>
          <w:lang w:eastAsia="fr-FR"/>
        </w:rPr>
        <w:t>d’évaluation - enseignement optionnel « </w:t>
      </w:r>
      <w:r>
        <w:rPr>
          <w:b/>
          <w:lang w:eastAsia="fr-FR"/>
        </w:rPr>
        <w:t>Pratiques physiques et sportives »</w:t>
      </w:r>
    </w:p>
    <w:p w:rsidR="003F7C38" w:rsidRPr="00D050BC" w:rsidRDefault="003F7C38" w:rsidP="003F7C38">
      <w:pPr>
        <w:spacing w:after="240"/>
        <w:rPr>
          <w:bCs/>
          <w:sz w:val="20"/>
          <w:szCs w:val="20"/>
          <w:lang w:eastAsia="fr-FR"/>
        </w:rPr>
      </w:pPr>
      <w:r w:rsidRPr="00D050BC">
        <w:rPr>
          <w:bCs/>
          <w:sz w:val="22"/>
          <w:szCs w:val="22"/>
          <w:lang w:eastAsia="fr-FR"/>
        </w:rPr>
        <w:t>La compétence : Concevoir et mettre en œuvre, par une démarche collaborative, un projet de pratique physique mettant en valeur l’acquisition d’une méthodologie d’entrainement destinée à la préparat</w:t>
      </w:r>
      <w:r w:rsidRPr="00D050BC">
        <w:t>ion et à la réalisation d’une performance individuelle ou collective.</w:t>
      </w:r>
    </w:p>
    <w:tbl>
      <w:tblPr>
        <w:tblW w:w="0" w:type="auto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9"/>
        <w:gridCol w:w="3733"/>
        <w:gridCol w:w="1148"/>
        <w:gridCol w:w="1148"/>
        <w:gridCol w:w="1148"/>
        <w:gridCol w:w="1148"/>
        <w:gridCol w:w="2664"/>
        <w:gridCol w:w="1163"/>
      </w:tblGrid>
      <w:tr w:rsidR="003F7C38" w:rsidTr="00FC1628"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 w:line="288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Critères</w:t>
            </w:r>
          </w:p>
        </w:tc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 w:line="288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Indicateurs</w:t>
            </w:r>
          </w:p>
        </w:tc>
        <w:tc>
          <w:tcPr>
            <w:tcW w:w="459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pacing w:before="0" w:line="288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De l’état initial à l’état en fin de cursus</w:t>
            </w:r>
            <w:r>
              <w:rPr>
                <w:sz w:val="20"/>
                <w:szCs w:val="20"/>
                <w:lang w:eastAsia="fr-FR"/>
              </w:rPr>
              <w:t xml:space="preserve"> Progression dans la construction de la compétence et niveau de maîtrise : De non maîtrisé, à maîtrise fragile, à maîtrise satisfaisante et à parfaite maîtrise.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 w:line="288" w:lineRule="auto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Observations</w:t>
            </w: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pacing w:before="0" w:line="288" w:lineRule="auto"/>
              <w:rPr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Note</w:t>
            </w:r>
          </w:p>
          <w:p w:rsidR="003F7C38" w:rsidRDefault="003F7C38" w:rsidP="00FC1628">
            <w:pPr>
              <w:spacing w:before="280" w:after="142" w:line="288" w:lineRule="auto"/>
            </w:pPr>
            <w:r>
              <w:rPr>
                <w:sz w:val="20"/>
                <w:szCs w:val="20"/>
                <w:lang w:eastAsia="fr-FR"/>
              </w:rPr>
              <w:t xml:space="preserve">          /16</w:t>
            </w:r>
          </w:p>
        </w:tc>
      </w:tr>
      <w:tr w:rsidR="003F7C38" w:rsidTr="00FC1628">
        <w:trPr>
          <w:trHeight w:val="1087"/>
        </w:trPr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Réalisation d’une performance auto-référencée</w:t>
            </w:r>
          </w:p>
        </w:tc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Trois indicateurs sont laissés à l’initiative des enseignants en fonctions des APSA proposées et vécues par les élèves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r>
              <w:rPr>
                <w:sz w:val="20"/>
                <w:szCs w:val="20"/>
                <w:lang w:eastAsia="fr-FR"/>
              </w:rPr>
              <w:t xml:space="preserve">          / 4</w:t>
            </w:r>
          </w:p>
        </w:tc>
      </w:tr>
      <w:tr w:rsidR="003F7C38" w:rsidTr="00FC1628">
        <w:trPr>
          <w:trHeight w:val="907"/>
        </w:trPr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Maitrise l’exécution gestuelle, technique, sportive</w:t>
            </w:r>
          </w:p>
        </w:tc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Trois indicateurs sont laissés à l’initiative des enseignants en fonctions des APSA proposées et vécues par les élèves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r>
              <w:rPr>
                <w:sz w:val="20"/>
                <w:szCs w:val="20"/>
                <w:lang w:eastAsia="fr-FR"/>
              </w:rPr>
              <w:t xml:space="preserve">          / 4</w:t>
            </w:r>
          </w:p>
        </w:tc>
      </w:tr>
      <w:tr w:rsidR="003F7C38" w:rsidTr="00FC1628">
        <w:trPr>
          <w:trHeight w:val="2328"/>
        </w:trPr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Gain d’autonomie dans ses apprentissages : </w:t>
            </w:r>
          </w:p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Capacité à faire des choix, à prendre des initiatives et à développer le rythme, les contenus et le temps de travail par une démarche réflexive</w:t>
            </w:r>
          </w:p>
        </w:tc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Apprend à se connaître et à reconnaître des sensations, planifie, prévoit, construit un projet de développement, persévère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Sait s’échauffer et prendre en charge sa récupération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Sait gérer son degré d’investissement du moment et poursuit sa pratique à l’extérieur de l’établissement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          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          / 4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</w:tc>
      </w:tr>
      <w:tr w:rsidR="003F7C38" w:rsidTr="00FC1628"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Coopération</w:t>
            </w:r>
          </w:p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Solidarité : engagement de l’élève dans une démarche collaborative</w:t>
            </w:r>
          </w:p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37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Développement d’interactions de soutien et d’entraide entre élèves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Responsabilisation individuelle et collective dans les apprentissages</w:t>
            </w: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Agit en sécurité pour soi et pour les autres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r>
              <w:rPr>
                <w:sz w:val="20"/>
                <w:szCs w:val="20"/>
                <w:lang w:eastAsia="fr-FR"/>
              </w:rPr>
              <w:t xml:space="preserve">          / 4</w:t>
            </w:r>
          </w:p>
        </w:tc>
      </w:tr>
    </w:tbl>
    <w:p w:rsidR="003F7C38" w:rsidRDefault="003F7C38" w:rsidP="003F7C38">
      <w:pPr>
        <w:pStyle w:val="NormalWeb"/>
        <w:spacing w:before="120" w:after="240"/>
        <w:rPr>
          <w:b/>
          <w:bCs/>
          <w:sz w:val="20"/>
          <w:szCs w:val="20"/>
          <w:lang w:eastAsia="fr-FR"/>
        </w:rPr>
      </w:pPr>
      <w:r>
        <w:rPr>
          <w:b/>
          <w:bCs/>
          <w:sz w:val="22"/>
          <w:szCs w:val="22"/>
          <w:lang w:eastAsia="fr-FR"/>
        </w:rPr>
        <w:lastRenderedPageBreak/>
        <w:t>La compétence</w:t>
      </w:r>
      <w:r>
        <w:rPr>
          <w:b/>
          <w:bCs/>
          <w:i/>
          <w:sz w:val="22"/>
          <w:szCs w:val="22"/>
          <w:lang w:eastAsia="fr-FR"/>
        </w:rPr>
        <w:t xml:space="preserve"> : </w:t>
      </w:r>
      <w:r>
        <w:rPr>
          <w:b/>
          <w:bCs/>
          <w:sz w:val="22"/>
          <w:szCs w:val="22"/>
          <w:lang w:eastAsia="fr-FR"/>
        </w:rPr>
        <w:t>Concevoir et mettre en œuvre, par une démarche collaborative, un projet de pratique physique source de plaisir, de bien-être et de développement de l’estime de soi, mettant en valeur l’acquisition de principes d’action et de connaissances favorables à la santé et à une pratique autonome.</w:t>
      </w:r>
    </w:p>
    <w:tbl>
      <w:tblPr>
        <w:tblW w:w="0" w:type="auto"/>
        <w:tblInd w:w="-3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2"/>
        <w:gridCol w:w="3736"/>
        <w:gridCol w:w="1112"/>
        <w:gridCol w:w="1112"/>
        <w:gridCol w:w="1112"/>
        <w:gridCol w:w="1112"/>
        <w:gridCol w:w="2571"/>
        <w:gridCol w:w="1112"/>
      </w:tblGrid>
      <w:tr w:rsidR="003F7C38" w:rsidTr="00FC1628"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Critères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Indicateurs</w:t>
            </w:r>
          </w:p>
        </w:tc>
        <w:tc>
          <w:tcPr>
            <w:tcW w:w="44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pacing w:before="0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De l’état initial à l’état en fin de cursus</w:t>
            </w:r>
            <w:r>
              <w:rPr>
                <w:sz w:val="20"/>
                <w:szCs w:val="20"/>
                <w:lang w:eastAsia="fr-FR"/>
              </w:rPr>
              <w:t xml:space="preserve"> Progression dans la construction de la compétence et niveau de maîtrise : De non maîtrisé, à maîtrise fragile, à maîtrise satisfaisante et à parfaite maîtrise.</w:t>
            </w: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Observations</w:t>
            </w: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pacing w:before="0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>Note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</w:pPr>
            <w:r>
              <w:rPr>
                <w:sz w:val="20"/>
                <w:szCs w:val="20"/>
                <w:lang w:eastAsia="fr-FR"/>
              </w:rPr>
              <w:t xml:space="preserve">        /16</w:t>
            </w:r>
          </w:p>
        </w:tc>
      </w:tr>
      <w:tr w:rsidR="003F7C38" w:rsidTr="00FC1628">
        <w:trPr>
          <w:trHeight w:val="963"/>
        </w:trPr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Construction des conditions d’une relation de plaisir avec les APSA, lui-même et les autres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Trois indicateurs sont laissés à l’initiative de l’enseignant en fonction des APSA proposées et vécues par les élèves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</w:pPr>
            <w:r>
              <w:rPr>
                <w:sz w:val="20"/>
                <w:szCs w:val="20"/>
                <w:lang w:eastAsia="fr-FR"/>
              </w:rPr>
              <w:t xml:space="preserve">       / 4</w:t>
            </w:r>
          </w:p>
        </w:tc>
      </w:tr>
      <w:tr w:rsidR="003F7C38" w:rsidTr="00FC1628">
        <w:trPr>
          <w:trHeight w:val="1532"/>
        </w:trPr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Création d’habitudes de santé pour prévenir certains troubles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S’apaiser, se détendre, se relaxer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-S’assouplir, améliorer sa mobilité, son amplitude articulaire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-Renforcer son tonus et ses muscles profonds, affiner sa silhouette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</w:pPr>
            <w:r>
              <w:rPr>
                <w:sz w:val="20"/>
                <w:szCs w:val="20"/>
                <w:lang w:eastAsia="fr-FR"/>
              </w:rPr>
              <w:t xml:space="preserve">        / 4</w:t>
            </w:r>
          </w:p>
        </w:tc>
      </w:tr>
      <w:tr w:rsidR="003F7C38" w:rsidTr="00FC1628">
        <w:trPr>
          <w:trHeight w:val="2389"/>
        </w:trPr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Gain d’autonomie dans ses apprentissages : </w:t>
            </w:r>
          </w:p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Capacité à faire des choix, à prendre des initiatives et à développer le rythme, les contenus et le temps de travail par une démarche réflexive</w:t>
            </w: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Apprend à se connaître et à reconnaître des sensations, planifie, prévoit, construit un projet de développement, persévère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Sait s’échauffer et prendre en charge sa récupération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Sait gérer son degré d’investissement du moment et poursuit sa pratique à l’extérieur de l’établissement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     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</w:pPr>
            <w:r>
              <w:rPr>
                <w:sz w:val="20"/>
                <w:szCs w:val="20"/>
                <w:lang w:eastAsia="fr-FR"/>
              </w:rPr>
              <w:t xml:space="preserve">       / 4</w:t>
            </w:r>
          </w:p>
        </w:tc>
      </w:tr>
      <w:tr w:rsidR="003F7C38" w:rsidTr="00FC1628">
        <w:trPr>
          <w:trHeight w:val="1651"/>
        </w:trPr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Coopération</w:t>
            </w:r>
          </w:p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Solidarité : engagement de l’élève dans une démarche collaborative</w:t>
            </w:r>
          </w:p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3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Développement d’interactions de soutien et d’entraide entre élèves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Responsabilisation individuelle et collective dans les apprentissages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- Agit en sécurité pour soi et pour les autres</w:t>
            </w:r>
          </w:p>
          <w:p w:rsidR="003F7C38" w:rsidRDefault="003F7C38" w:rsidP="00FC1628">
            <w:pPr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2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</w:tc>
        <w:tc>
          <w:tcPr>
            <w:tcW w:w="1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F7C38" w:rsidRDefault="003F7C38" w:rsidP="00FC1628">
            <w:pPr>
              <w:snapToGrid w:val="0"/>
              <w:spacing w:before="0"/>
              <w:rPr>
                <w:sz w:val="20"/>
                <w:szCs w:val="20"/>
                <w:lang w:eastAsia="fr-FR"/>
              </w:rPr>
            </w:pPr>
          </w:p>
          <w:p w:rsidR="003F7C38" w:rsidRDefault="003F7C38" w:rsidP="00FC1628">
            <w:pPr>
              <w:spacing w:before="0"/>
            </w:pPr>
            <w:r>
              <w:rPr>
                <w:sz w:val="20"/>
                <w:szCs w:val="20"/>
                <w:lang w:eastAsia="fr-FR"/>
              </w:rPr>
              <w:t xml:space="preserve">        /4</w:t>
            </w:r>
          </w:p>
        </w:tc>
      </w:tr>
    </w:tbl>
    <w:p w:rsidR="003F7C38" w:rsidRDefault="003F7C38" w:rsidP="003F7C38">
      <w:pPr>
        <w:rPr>
          <w:b/>
          <w:bCs/>
          <w:i/>
          <w:sz w:val="22"/>
          <w:szCs w:val="22"/>
        </w:rPr>
        <w:sectPr w:rsidR="003F7C38">
          <w:footerReference w:type="even" r:id="rId7"/>
          <w:footerReference w:type="default" r:id="rId8"/>
          <w:footerReference w:type="first" r:id="rId9"/>
          <w:pgSz w:w="16838" w:h="11906" w:orient="landscape"/>
          <w:pgMar w:top="720" w:right="720" w:bottom="736" w:left="720" w:header="720" w:footer="680" w:gutter="0"/>
          <w:cols w:space="720"/>
          <w:docGrid w:linePitch="360"/>
        </w:sectPr>
      </w:pPr>
    </w:p>
    <w:p w:rsidR="003F7C38" w:rsidRPr="009D1838" w:rsidRDefault="003F7C38" w:rsidP="003F7C38">
      <w:pPr>
        <w:suppressAutoHyphens w:val="0"/>
        <w:spacing w:before="0"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p w:rsidR="003F7C38" w:rsidRPr="009D1838" w:rsidRDefault="003F7C38" w:rsidP="003F7C38">
      <w:pPr>
        <w:suppressAutoHyphens w:val="0"/>
        <w:spacing w:before="0"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9D1838">
        <w:rPr>
          <w:rFonts w:ascii="Calibri" w:eastAsia="Calibri" w:hAnsi="Calibri"/>
          <w:b/>
          <w:sz w:val="22"/>
          <w:szCs w:val="22"/>
          <w:lang w:eastAsia="en-US"/>
        </w:rPr>
        <w:t xml:space="preserve">Grille d’évaluation de l’oral :            L’élève explique et analyse comment il a développé sa compétence à construire et conduire un mode de vie actif et solidaire.      </w:t>
      </w:r>
    </w:p>
    <w:p w:rsidR="003F7C38" w:rsidRPr="009D1838" w:rsidRDefault="003F7C38" w:rsidP="003F7C38">
      <w:pPr>
        <w:suppressAutoHyphens w:val="0"/>
        <w:spacing w:before="0"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</w:p>
    <w:p w:rsidR="003F7C38" w:rsidRPr="009D1838" w:rsidRDefault="003F7C38" w:rsidP="003F7C38">
      <w:pPr>
        <w:suppressAutoHyphens w:val="0"/>
        <w:spacing w:before="0"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9D1838">
        <w:rPr>
          <w:rFonts w:ascii="Calibri" w:eastAsia="Calibri" w:hAnsi="Calibri"/>
          <w:b/>
          <w:sz w:val="22"/>
          <w:szCs w:val="22"/>
          <w:lang w:eastAsia="en-US"/>
        </w:rPr>
        <w:t>Nom :                                               Prénom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1863"/>
        <w:gridCol w:w="447"/>
        <w:gridCol w:w="444"/>
        <w:gridCol w:w="470"/>
        <w:gridCol w:w="537"/>
        <w:gridCol w:w="2561"/>
        <w:gridCol w:w="753"/>
      </w:tblGrid>
      <w:tr w:rsidR="003F7C38" w:rsidRPr="005A337A" w:rsidTr="00FC1628">
        <w:tc>
          <w:tcPr>
            <w:tcW w:w="2789" w:type="dxa"/>
            <w:vMerge w:val="restart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Critères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vMerge w:val="restart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Indicateurs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3F7C38" w:rsidRPr="009D1838" w:rsidRDefault="003F7C38" w:rsidP="00FC1628">
            <w:pPr>
              <w:suppressAutoHyphens w:val="0"/>
              <w:spacing w:before="0"/>
              <w:jc w:val="center"/>
              <w:rPr>
                <w:rFonts w:ascii="Arial" w:eastAsia="Calibri" w:hAnsi="Arial" w:cs="Lohit Hindi"/>
                <w:kern w:val="1"/>
                <w:sz w:val="22"/>
                <w:szCs w:val="22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Évaluation qualitative</w:t>
            </w:r>
          </w:p>
          <w:p w:rsidR="003F7C38" w:rsidRPr="009D1838" w:rsidRDefault="003F7C38" w:rsidP="00FC1628">
            <w:pPr>
              <w:suppressAutoHyphens w:val="0"/>
              <w:spacing w:before="0"/>
              <w:jc w:val="left"/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De la non-réponse... à la réponse incohérente… à la réponse provoquée...  à l'évocation spontanée et judicieuse</w:t>
            </w:r>
          </w:p>
          <w:p w:rsidR="003F7C38" w:rsidRPr="005A337A" w:rsidRDefault="003F7C38" w:rsidP="00FC1628">
            <w:pPr>
              <w:suppressAutoHyphens w:val="0"/>
              <w:spacing w:before="0"/>
              <w:ind w:left="720"/>
              <w:contextualSpacing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8" w:type="dxa"/>
            <w:vMerge w:val="restart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Observations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Note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/4</w:t>
            </w:r>
          </w:p>
        </w:tc>
      </w:tr>
      <w:tr w:rsidR="003F7C38" w:rsidRPr="005A337A" w:rsidTr="00FC1628">
        <w:tc>
          <w:tcPr>
            <w:tcW w:w="2789" w:type="dxa"/>
            <w:vMerge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vMerge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7" w:type="dxa"/>
            <w:shd w:val="clear" w:color="auto" w:fill="auto"/>
          </w:tcPr>
          <w:p w:rsidR="003F7C38" w:rsidRPr="009D1838" w:rsidRDefault="003F7C38" w:rsidP="00FC1628">
            <w:pPr>
              <w:suppressAutoHyphens w:val="0"/>
              <w:spacing w:before="0"/>
              <w:jc w:val="left"/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- -</w:t>
            </w:r>
          </w:p>
        </w:tc>
        <w:tc>
          <w:tcPr>
            <w:tcW w:w="698" w:type="dxa"/>
            <w:shd w:val="clear" w:color="auto" w:fill="auto"/>
          </w:tcPr>
          <w:p w:rsidR="003F7C38" w:rsidRPr="009D1838" w:rsidRDefault="003F7C38" w:rsidP="00FC1628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3F7C38" w:rsidRPr="009D1838" w:rsidRDefault="003F7C38" w:rsidP="00FC1628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+</w:t>
            </w:r>
          </w:p>
        </w:tc>
        <w:tc>
          <w:tcPr>
            <w:tcW w:w="698" w:type="dxa"/>
            <w:shd w:val="clear" w:color="auto" w:fill="auto"/>
          </w:tcPr>
          <w:p w:rsidR="003F7C38" w:rsidRPr="009D1838" w:rsidRDefault="003F7C38" w:rsidP="00FC1628">
            <w:pPr>
              <w:suppressAutoHyphens w:val="0"/>
              <w:spacing w:before="0"/>
              <w:jc w:val="center"/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</w:pPr>
            <w:r w:rsidRPr="009D1838">
              <w:rPr>
                <w:rFonts w:ascii="Arial" w:eastAsia="Calibri" w:hAnsi="Arial" w:cs="Arial"/>
                <w:b/>
                <w:kern w:val="1"/>
                <w:sz w:val="18"/>
                <w:szCs w:val="18"/>
                <w:lang w:bidi="hi-IN"/>
              </w:rPr>
              <w:t>++</w:t>
            </w:r>
          </w:p>
        </w:tc>
        <w:tc>
          <w:tcPr>
            <w:tcW w:w="4668" w:type="dxa"/>
            <w:vMerge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3F7C38" w:rsidRPr="005A337A" w:rsidTr="00FC1628">
        <w:tc>
          <w:tcPr>
            <w:tcW w:w="2789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Expose son projet et sa conduite, en expliquant l’appropriation des différents critères </w:t>
            </w:r>
          </w:p>
        </w:tc>
        <w:tc>
          <w:tcPr>
            <w:tcW w:w="2789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- Situe les étapes de la construction du projet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Se positionne en début et en fin de cursus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Situe ses progrès sur le gain d’autonomie et le travail collaboratif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gridSpan w:val="4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8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/2</w:t>
            </w:r>
          </w:p>
        </w:tc>
      </w:tr>
      <w:tr w:rsidR="003F7C38" w:rsidRPr="005A337A" w:rsidTr="00FC1628">
        <w:tc>
          <w:tcPr>
            <w:tcW w:w="2789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Analyse l’intégration de son projet et l’implication dans son parcours pour construire et conduire un mode de vie actif et solidaire</w:t>
            </w:r>
          </w:p>
        </w:tc>
        <w:tc>
          <w:tcPr>
            <w:tcW w:w="2789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Justifie son évolution par un bilan des points positifs et des difficultés rencontrées</w:t>
            </w: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Se projette vers une évolution possible dans sa vie future</w:t>
            </w:r>
          </w:p>
        </w:tc>
        <w:tc>
          <w:tcPr>
            <w:tcW w:w="2790" w:type="dxa"/>
            <w:gridSpan w:val="4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68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/2 </w:t>
            </w:r>
          </w:p>
        </w:tc>
      </w:tr>
    </w:tbl>
    <w:p w:rsidR="003F7C38" w:rsidRPr="009D1838" w:rsidRDefault="003F7C38" w:rsidP="003F7C38">
      <w:pPr>
        <w:suppressAutoHyphens w:val="0"/>
        <w:spacing w:before="0" w:after="160" w:line="259" w:lineRule="auto"/>
        <w:jc w:val="left"/>
        <w:rPr>
          <w:rFonts w:ascii="Calibri" w:eastAsia="Calibri" w:hAnsi="Calibri"/>
          <w:b/>
          <w:sz w:val="22"/>
          <w:szCs w:val="22"/>
          <w:lang w:eastAsia="en-US"/>
        </w:rPr>
      </w:pPr>
      <w:r w:rsidRPr="009D1838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1990"/>
        <w:gridCol w:w="2595"/>
        <w:gridCol w:w="984"/>
      </w:tblGrid>
      <w:tr w:rsidR="003F7C38" w:rsidRPr="005A337A" w:rsidTr="00FC1628">
        <w:tc>
          <w:tcPr>
            <w:tcW w:w="5524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1ere partie de l’épreuve </w:t>
            </w:r>
          </w:p>
        </w:tc>
        <w:tc>
          <w:tcPr>
            <w:tcW w:w="2835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Pratique</w:t>
            </w:r>
          </w:p>
        </w:tc>
        <w:tc>
          <w:tcPr>
            <w:tcW w:w="3969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Note sur 16 : </w:t>
            </w:r>
          </w:p>
        </w:tc>
        <w:tc>
          <w:tcPr>
            <w:tcW w:w="1620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F7C38" w:rsidRPr="005A337A" w:rsidTr="00FC1628"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2eme partie de l’épreuve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Oral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Note sur 4 :</w:t>
            </w:r>
          </w:p>
        </w:tc>
        <w:tc>
          <w:tcPr>
            <w:tcW w:w="1620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F7C38" w:rsidRPr="005A337A" w:rsidTr="00FC1628">
        <w:tc>
          <w:tcPr>
            <w:tcW w:w="55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337A">
              <w:rPr>
                <w:rFonts w:ascii="Calibri" w:eastAsia="Calibri" w:hAnsi="Calibri"/>
                <w:sz w:val="22"/>
                <w:szCs w:val="22"/>
                <w:lang w:eastAsia="en-US"/>
              </w:rPr>
              <w:t>Total sur 20 en points entiers :</w:t>
            </w:r>
          </w:p>
        </w:tc>
        <w:tc>
          <w:tcPr>
            <w:tcW w:w="1620" w:type="dxa"/>
            <w:shd w:val="clear" w:color="auto" w:fill="auto"/>
          </w:tcPr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F7C38" w:rsidRPr="005A337A" w:rsidRDefault="003F7C38" w:rsidP="00FC1628">
            <w:pPr>
              <w:suppressAutoHyphens w:val="0"/>
              <w:spacing w:befor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F7C38" w:rsidRDefault="003F7C38">
      <w:pPr>
        <w:rPr>
          <w:b/>
          <w:bCs/>
          <w:color w:val="000000"/>
          <w:sz w:val="22"/>
          <w:szCs w:val="22"/>
        </w:rPr>
      </w:pPr>
    </w:p>
    <w:p w:rsidR="003F7C38" w:rsidRPr="003F7C38" w:rsidRDefault="003F7C38" w:rsidP="003F7C38">
      <w:pPr>
        <w:rPr>
          <w:sz w:val="22"/>
          <w:szCs w:val="22"/>
        </w:rPr>
      </w:pPr>
    </w:p>
    <w:p w:rsidR="003F7C38" w:rsidRDefault="003F7C38">
      <w:pPr>
        <w:rPr>
          <w:sz w:val="22"/>
          <w:szCs w:val="22"/>
        </w:rPr>
      </w:pPr>
    </w:p>
    <w:sectPr w:rsidR="003F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5E" w:rsidRDefault="0089155E" w:rsidP="003F7C38">
      <w:pPr>
        <w:spacing w:before="0"/>
      </w:pPr>
      <w:r>
        <w:separator/>
      </w:r>
    </w:p>
  </w:endnote>
  <w:endnote w:type="continuationSeparator" w:id="0">
    <w:p w:rsidR="0089155E" w:rsidRDefault="0089155E" w:rsidP="003F7C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38" w:rsidRDefault="003F7C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38" w:rsidRDefault="003F7C38">
    <w:pPr>
      <w:pStyle w:val="Pieddepage"/>
      <w:jc w:val="right"/>
      <w:rPr>
        <w:rFonts w:ascii="Calibri" w:hAnsi="Calibri" w:cs="Calibri"/>
        <w:sz w:val="16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858C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/6</w:t>
    </w:r>
  </w:p>
  <w:p w:rsidR="003F7C38" w:rsidRDefault="003F7C38">
    <w:pPr>
      <w:pStyle w:val="Pieddepage"/>
      <w:rPr>
        <w:rFonts w:ascii="Calibri" w:hAnsi="Calibri" w:cs="Calibri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38" w:rsidRDefault="003F7C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5E" w:rsidRDefault="0089155E" w:rsidP="003F7C38">
      <w:pPr>
        <w:spacing w:before="0"/>
      </w:pPr>
      <w:r>
        <w:separator/>
      </w:r>
    </w:p>
  </w:footnote>
  <w:footnote w:type="continuationSeparator" w:id="0">
    <w:p w:rsidR="0089155E" w:rsidRDefault="0089155E" w:rsidP="003F7C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8"/>
    <w:multiLevelType w:val="multi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A"/>
    <w:multiLevelType w:val="multilevel"/>
    <w:tmpl w:val="0000000A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C"/>
    <w:multiLevelType w:val="multi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D"/>
    <w:multiLevelType w:val="multilevel"/>
    <w:tmpl w:val="0000000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2C"/>
    <w:rsid w:val="001563AF"/>
    <w:rsid w:val="001858C1"/>
    <w:rsid w:val="001E3E5F"/>
    <w:rsid w:val="003F7C38"/>
    <w:rsid w:val="006B42E2"/>
    <w:rsid w:val="0089155E"/>
    <w:rsid w:val="008D34B7"/>
    <w:rsid w:val="00F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82E2C-C4DD-4F32-B08E-B8BD9AF0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38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6">
    <w:name w:val="heading 6"/>
    <w:basedOn w:val="Normal"/>
    <w:next w:val="Normal"/>
    <w:link w:val="Titre6Car"/>
    <w:qFormat/>
    <w:rsid w:val="003F7C38"/>
    <w:pPr>
      <w:keepNext/>
      <w:numPr>
        <w:ilvl w:val="5"/>
        <w:numId w:val="1"/>
      </w:numPr>
      <w:autoSpaceDE w:val="0"/>
      <w:jc w:val="center"/>
      <w:outlineLvl w:val="5"/>
    </w:pPr>
    <w:rPr>
      <w:rFonts w:ascii="Calibri" w:hAnsi="Calibri" w:cs="Arial"/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F7C38"/>
    <w:rPr>
      <w:rFonts w:ascii="Calibri" w:eastAsia="Times New Roman" w:hAnsi="Calibri" w:cs="Arial"/>
      <w:b/>
      <w:bCs/>
      <w:i/>
      <w:iCs/>
      <w:sz w:val="20"/>
      <w:szCs w:val="24"/>
      <w:lang w:eastAsia="zh-CN"/>
    </w:rPr>
  </w:style>
  <w:style w:type="character" w:customStyle="1" w:styleId="Caractresdenotedebasdepage">
    <w:name w:val="Caractères de note de bas de page"/>
    <w:rsid w:val="003F7C38"/>
    <w:rPr>
      <w:vertAlign w:val="superscript"/>
    </w:rPr>
  </w:style>
  <w:style w:type="character" w:customStyle="1" w:styleId="Appelnotedebasdep2">
    <w:name w:val="Appel note de bas de p.2"/>
    <w:rsid w:val="003F7C38"/>
    <w:rPr>
      <w:vertAlign w:val="superscript"/>
    </w:rPr>
  </w:style>
  <w:style w:type="paragraph" w:customStyle="1" w:styleId="Titredetableau">
    <w:name w:val="Titre de tableau"/>
    <w:basedOn w:val="Normal"/>
    <w:rsid w:val="003F7C38"/>
    <w:pPr>
      <w:suppressLineNumbers/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3F7C38"/>
    <w:pPr>
      <w:tabs>
        <w:tab w:val="center" w:pos="4536"/>
        <w:tab w:val="right" w:pos="9072"/>
      </w:tabs>
    </w:pPr>
    <w:rPr>
      <w:kern w:val="1"/>
    </w:rPr>
  </w:style>
  <w:style w:type="character" w:customStyle="1" w:styleId="PieddepageCar">
    <w:name w:val="Pied de page Car"/>
    <w:basedOn w:val="Policepardfaut"/>
    <w:link w:val="Pieddepage"/>
    <w:rsid w:val="003F7C3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rsid w:val="003F7C3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F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3F7C38"/>
    <w:pPr>
      <w:suppressAutoHyphens w:val="0"/>
      <w:spacing w:before="280" w:after="280"/>
    </w:pPr>
  </w:style>
  <w:style w:type="paragraph" w:styleId="En-tte">
    <w:name w:val="header"/>
    <w:basedOn w:val="Normal"/>
    <w:link w:val="En-tteCar"/>
    <w:uiPriority w:val="99"/>
    <w:unhideWhenUsed/>
    <w:rsid w:val="003F7C3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F7C3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MAAF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DUPRE</dc:creator>
  <cp:keywords/>
  <dc:description/>
  <cp:lastModifiedBy>poste</cp:lastModifiedBy>
  <cp:revision>2</cp:revision>
  <dcterms:created xsi:type="dcterms:W3CDTF">2021-01-04T16:49:00Z</dcterms:created>
  <dcterms:modified xsi:type="dcterms:W3CDTF">2021-01-04T16:49:00Z</dcterms:modified>
</cp:coreProperties>
</file>