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19A36" w14:textId="0BAEC095" w:rsidR="00116134" w:rsidRPr="00F73E5F" w:rsidRDefault="00116134" w:rsidP="00F73E5F">
      <w:pPr>
        <w:pStyle w:val="NormalWeb"/>
        <w:spacing w:before="200" w:beforeAutospacing="0" w:after="240" w:afterAutospacing="0"/>
        <w:rPr>
          <w:rFonts w:ascii="Arial" w:hAnsi="Arial" w:cs="Arial"/>
          <w:b/>
          <w:bCs/>
          <w:color w:val="595959" w:themeColor="text1" w:themeTint="A6"/>
        </w:rPr>
      </w:pPr>
      <w:r w:rsidRPr="00520D23">
        <w:rPr>
          <w:rFonts w:ascii="Arial" w:hAnsi="Arial" w:cs="Arial"/>
          <w:b/>
          <w:bCs/>
          <w:color w:val="595959" w:themeColor="text1" w:themeTint="A6"/>
        </w:rPr>
        <w:t xml:space="preserve">SIL BTSA </w:t>
      </w:r>
      <w:proofErr w:type="spellStart"/>
      <w:r w:rsidRPr="00520D23">
        <w:rPr>
          <w:rFonts w:ascii="Arial" w:hAnsi="Arial" w:cs="Arial"/>
          <w:b/>
          <w:bCs/>
          <w:color w:val="595959" w:themeColor="text1" w:themeTint="A6"/>
        </w:rPr>
        <w:t>ACS’Agri</w:t>
      </w:r>
      <w:proofErr w:type="spellEnd"/>
      <w:r w:rsidRPr="00520D23">
        <w:rPr>
          <w:rFonts w:ascii="Arial" w:hAnsi="Arial" w:cs="Arial"/>
          <w:b/>
          <w:bCs/>
          <w:color w:val="595959" w:themeColor="text1" w:themeTint="A6"/>
        </w:rPr>
        <w:t xml:space="preserve"> </w:t>
      </w:r>
      <w:r w:rsidR="00BF5DAA">
        <w:rPr>
          <w:rFonts w:ascii="Arial" w:hAnsi="Arial" w:cs="Arial"/>
          <w:b/>
          <w:bCs/>
          <w:color w:val="595959" w:themeColor="text1" w:themeTint="A6"/>
        </w:rPr>
        <w:t xml:space="preserve">– capacités TC / finalité-objet d’étude principal / critères /savoirs mobilisés </w:t>
      </w:r>
    </w:p>
    <w:tbl>
      <w:tblPr>
        <w:tblStyle w:val="a"/>
        <w:tblW w:w="155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4"/>
        <w:gridCol w:w="3003"/>
        <w:gridCol w:w="3829"/>
        <w:gridCol w:w="3543"/>
        <w:gridCol w:w="3119"/>
      </w:tblGrid>
      <w:tr w:rsidR="007C0851" w:rsidRPr="00116134" w14:paraId="7C9FAF7A" w14:textId="77777777" w:rsidTr="00116134">
        <w:tc>
          <w:tcPr>
            <w:tcW w:w="2094" w:type="dxa"/>
          </w:tcPr>
          <w:p w14:paraId="4896E6ED" w14:textId="77777777" w:rsidR="007C0851" w:rsidRPr="00116134" w:rsidRDefault="0091302A">
            <w:pPr>
              <w:jc w:val="center"/>
              <w:rPr>
                <w:b/>
                <w:bCs/>
                <w:sz w:val="24"/>
                <w:szCs w:val="24"/>
              </w:rPr>
            </w:pPr>
            <w:r w:rsidRPr="00116134">
              <w:rPr>
                <w:b/>
                <w:bCs/>
                <w:sz w:val="24"/>
                <w:szCs w:val="24"/>
              </w:rPr>
              <w:t>Capacité=bloc</w:t>
            </w:r>
          </w:p>
        </w:tc>
        <w:tc>
          <w:tcPr>
            <w:tcW w:w="3003" w:type="dxa"/>
          </w:tcPr>
          <w:p w14:paraId="6026009E" w14:textId="77777777" w:rsidR="007C0851" w:rsidRPr="00116134" w:rsidRDefault="0091302A">
            <w:pPr>
              <w:jc w:val="center"/>
              <w:rPr>
                <w:b/>
                <w:bCs/>
                <w:sz w:val="24"/>
                <w:szCs w:val="24"/>
              </w:rPr>
            </w:pPr>
            <w:r w:rsidRPr="00116134">
              <w:rPr>
                <w:b/>
                <w:bCs/>
                <w:sz w:val="24"/>
                <w:szCs w:val="24"/>
              </w:rPr>
              <w:t>Finalités de l’enseignement / Objet d’étude principal</w:t>
            </w:r>
          </w:p>
        </w:tc>
        <w:tc>
          <w:tcPr>
            <w:tcW w:w="3829" w:type="dxa"/>
          </w:tcPr>
          <w:p w14:paraId="2CF2842B" w14:textId="77777777" w:rsidR="007C0851" w:rsidRPr="00116134" w:rsidRDefault="0091302A">
            <w:pPr>
              <w:jc w:val="center"/>
              <w:rPr>
                <w:b/>
                <w:bCs/>
                <w:sz w:val="24"/>
                <w:szCs w:val="24"/>
              </w:rPr>
            </w:pPr>
            <w:r w:rsidRPr="00116134">
              <w:rPr>
                <w:b/>
                <w:bCs/>
                <w:sz w:val="24"/>
                <w:szCs w:val="24"/>
              </w:rPr>
              <w:t>Capacités évaluées</w:t>
            </w:r>
          </w:p>
        </w:tc>
        <w:tc>
          <w:tcPr>
            <w:tcW w:w="3543" w:type="dxa"/>
          </w:tcPr>
          <w:p w14:paraId="6EC52622" w14:textId="76F56DA5" w:rsidR="007C0851" w:rsidRPr="00116134" w:rsidRDefault="0091302A">
            <w:pPr>
              <w:jc w:val="center"/>
              <w:rPr>
                <w:b/>
                <w:bCs/>
                <w:sz w:val="24"/>
                <w:szCs w:val="24"/>
              </w:rPr>
            </w:pPr>
            <w:r w:rsidRPr="00116134">
              <w:rPr>
                <w:b/>
                <w:bCs/>
                <w:sz w:val="24"/>
                <w:szCs w:val="24"/>
              </w:rPr>
              <w:t xml:space="preserve">Critères </w:t>
            </w:r>
          </w:p>
        </w:tc>
        <w:tc>
          <w:tcPr>
            <w:tcW w:w="3119" w:type="dxa"/>
          </w:tcPr>
          <w:p w14:paraId="1C54CF41" w14:textId="0D605F1C" w:rsidR="007C0851" w:rsidRPr="00116134" w:rsidRDefault="0091302A">
            <w:pPr>
              <w:jc w:val="center"/>
              <w:rPr>
                <w:b/>
                <w:bCs/>
                <w:sz w:val="24"/>
                <w:szCs w:val="24"/>
              </w:rPr>
            </w:pPr>
            <w:r w:rsidRPr="00116134">
              <w:rPr>
                <w:b/>
                <w:bCs/>
                <w:sz w:val="24"/>
                <w:szCs w:val="24"/>
              </w:rPr>
              <w:t>Savoirs mobilisés/disciplines enseignées</w:t>
            </w:r>
            <w:r w:rsidR="00D61C82">
              <w:rPr>
                <w:b/>
                <w:bCs/>
                <w:sz w:val="24"/>
                <w:szCs w:val="24"/>
              </w:rPr>
              <w:t xml:space="preserve"> (hors pluridisciplinarités)</w:t>
            </w:r>
          </w:p>
        </w:tc>
      </w:tr>
      <w:tr w:rsidR="007C0851" w:rsidRPr="00116134" w14:paraId="0EBDB0EE" w14:textId="77777777" w:rsidTr="00116134">
        <w:trPr>
          <w:trHeight w:val="897"/>
        </w:trPr>
        <w:tc>
          <w:tcPr>
            <w:tcW w:w="2094" w:type="dxa"/>
            <w:vMerge w:val="restart"/>
          </w:tcPr>
          <w:p w14:paraId="144F4E0C" w14:textId="77777777" w:rsidR="00116134" w:rsidRDefault="00116134">
            <w:pPr>
              <w:spacing w:line="259" w:lineRule="auto"/>
              <w:ind w:right="35"/>
              <w:rPr>
                <w:b/>
                <w:sz w:val="24"/>
                <w:szCs w:val="24"/>
              </w:rPr>
            </w:pPr>
          </w:p>
          <w:p w14:paraId="4789DFE3" w14:textId="77777777" w:rsidR="00116134" w:rsidRDefault="00116134">
            <w:pPr>
              <w:spacing w:line="259" w:lineRule="auto"/>
              <w:ind w:right="35"/>
              <w:rPr>
                <w:b/>
                <w:sz w:val="24"/>
                <w:szCs w:val="24"/>
              </w:rPr>
            </w:pPr>
          </w:p>
          <w:p w14:paraId="47468FE0" w14:textId="77777777" w:rsidR="00116134" w:rsidRDefault="00116134">
            <w:pPr>
              <w:spacing w:line="259" w:lineRule="auto"/>
              <w:ind w:right="35"/>
              <w:rPr>
                <w:b/>
                <w:sz w:val="24"/>
                <w:szCs w:val="24"/>
              </w:rPr>
            </w:pPr>
          </w:p>
          <w:p w14:paraId="203739D9" w14:textId="77777777" w:rsidR="00116134" w:rsidRDefault="00116134">
            <w:pPr>
              <w:spacing w:line="259" w:lineRule="auto"/>
              <w:ind w:right="35"/>
              <w:rPr>
                <w:b/>
                <w:sz w:val="24"/>
                <w:szCs w:val="24"/>
              </w:rPr>
            </w:pPr>
          </w:p>
          <w:p w14:paraId="4D6B4624" w14:textId="77777777" w:rsidR="00116134" w:rsidRDefault="00116134">
            <w:pPr>
              <w:spacing w:line="259" w:lineRule="auto"/>
              <w:ind w:right="35"/>
              <w:rPr>
                <w:b/>
                <w:sz w:val="24"/>
                <w:szCs w:val="24"/>
              </w:rPr>
            </w:pPr>
          </w:p>
          <w:p w14:paraId="151BC45F" w14:textId="01B30FA1" w:rsidR="007C0851" w:rsidRPr="00116134" w:rsidRDefault="0091302A">
            <w:pPr>
              <w:spacing w:line="259" w:lineRule="auto"/>
              <w:ind w:right="35"/>
              <w:rPr>
                <w:sz w:val="24"/>
                <w:szCs w:val="24"/>
              </w:rPr>
            </w:pPr>
            <w:r w:rsidRPr="00116134">
              <w:rPr>
                <w:b/>
                <w:sz w:val="24"/>
                <w:szCs w:val="24"/>
              </w:rPr>
              <w:t>C1-S’inscrire dans le monde d’aujourd’hui</w:t>
            </w:r>
            <w:r w:rsidRPr="00116134">
              <w:rPr>
                <w:sz w:val="24"/>
                <w:szCs w:val="24"/>
              </w:rPr>
              <w:t xml:space="preserve"> </w:t>
            </w:r>
          </w:p>
        </w:tc>
        <w:tc>
          <w:tcPr>
            <w:tcW w:w="3003" w:type="dxa"/>
            <w:vMerge w:val="restart"/>
          </w:tcPr>
          <w:p w14:paraId="65493D76" w14:textId="77777777" w:rsidR="007C0851" w:rsidRPr="00116134" w:rsidRDefault="0091302A">
            <w:pPr>
              <w:rPr>
                <w:b/>
                <w:sz w:val="24"/>
                <w:szCs w:val="24"/>
              </w:rPr>
            </w:pPr>
            <w:r w:rsidRPr="00116134">
              <w:rPr>
                <w:b/>
                <w:sz w:val="24"/>
                <w:szCs w:val="24"/>
              </w:rPr>
              <w:t xml:space="preserve">Finalité : </w:t>
            </w:r>
            <w:r w:rsidRPr="00116134">
              <w:rPr>
                <w:bCs/>
                <w:sz w:val="24"/>
                <w:szCs w:val="24"/>
              </w:rPr>
              <w:t>former des citoyens actifs et responsables. Approcher la complexité du monde d’aujourd’hui. Comprendre les évolutions de la société par l’exercice d’un esprit vigilant et critique et prendre position de façon argumentée en lien avec des questions sociétales et des controverses relatives au domaine professionnel.</w:t>
            </w:r>
            <w:r w:rsidRPr="00116134">
              <w:rPr>
                <w:b/>
                <w:sz w:val="24"/>
                <w:szCs w:val="24"/>
              </w:rPr>
              <w:t xml:space="preserve"> </w:t>
            </w:r>
          </w:p>
          <w:p w14:paraId="45C7C69C" w14:textId="77777777" w:rsidR="007C0851" w:rsidRPr="00116134" w:rsidRDefault="007C0851">
            <w:pPr>
              <w:rPr>
                <w:b/>
                <w:sz w:val="24"/>
                <w:szCs w:val="24"/>
              </w:rPr>
            </w:pPr>
          </w:p>
          <w:p w14:paraId="1C1B3A59" w14:textId="77777777" w:rsidR="007C0851" w:rsidRPr="00116134" w:rsidRDefault="0091302A">
            <w:pPr>
              <w:numPr>
                <w:ilvl w:val="0"/>
                <w:numId w:val="1"/>
              </w:numPr>
              <w:pBdr>
                <w:top w:val="nil"/>
                <w:left w:val="nil"/>
                <w:bottom w:val="nil"/>
                <w:right w:val="nil"/>
                <w:between w:val="nil"/>
              </w:pBdr>
              <w:spacing w:after="160" w:line="259" w:lineRule="auto"/>
              <w:rPr>
                <w:b/>
                <w:bCs/>
                <w:sz w:val="24"/>
                <w:szCs w:val="24"/>
              </w:rPr>
            </w:pPr>
            <w:r w:rsidRPr="00116134">
              <w:rPr>
                <w:b/>
                <w:bCs/>
                <w:color w:val="4472C4"/>
                <w:sz w:val="24"/>
                <w:szCs w:val="24"/>
              </w:rPr>
              <w:t>Objet d’étude principal : formation au jugement éclairé et à la prise de position argumentée</w:t>
            </w:r>
          </w:p>
        </w:tc>
        <w:tc>
          <w:tcPr>
            <w:tcW w:w="3829" w:type="dxa"/>
          </w:tcPr>
          <w:p w14:paraId="5B9A1C7B" w14:textId="77777777" w:rsidR="007C0851" w:rsidRPr="00116134" w:rsidRDefault="0091302A">
            <w:pPr>
              <w:spacing w:line="259" w:lineRule="auto"/>
              <w:rPr>
                <w:sz w:val="24"/>
                <w:szCs w:val="24"/>
              </w:rPr>
            </w:pPr>
            <w:r w:rsidRPr="00116134">
              <w:rPr>
                <w:sz w:val="24"/>
                <w:szCs w:val="24"/>
              </w:rPr>
              <w:t>C1.1. Saisir les enjeux de la réalité socioéconomique</w:t>
            </w:r>
          </w:p>
        </w:tc>
        <w:tc>
          <w:tcPr>
            <w:tcW w:w="3543" w:type="dxa"/>
          </w:tcPr>
          <w:p w14:paraId="424384B5" w14:textId="77777777" w:rsidR="007C0851" w:rsidRPr="00116134" w:rsidRDefault="0091302A">
            <w:pPr>
              <w:ind w:left="14" w:right="10" w:hanging="14"/>
              <w:rPr>
                <w:sz w:val="24"/>
                <w:szCs w:val="24"/>
              </w:rPr>
            </w:pPr>
            <w:r w:rsidRPr="00116134">
              <w:rPr>
                <w:sz w:val="24"/>
                <w:szCs w:val="24"/>
              </w:rPr>
              <w:t xml:space="preserve">Approche de la complexité socio-économique </w:t>
            </w:r>
          </w:p>
          <w:p w14:paraId="3346EE6B" w14:textId="77777777" w:rsidR="007C0851" w:rsidRPr="00116134" w:rsidRDefault="0091302A">
            <w:pPr>
              <w:ind w:left="14" w:right="10" w:hanging="14"/>
              <w:rPr>
                <w:sz w:val="24"/>
                <w:szCs w:val="24"/>
              </w:rPr>
            </w:pPr>
            <w:r w:rsidRPr="00116134">
              <w:rPr>
                <w:sz w:val="24"/>
                <w:szCs w:val="24"/>
              </w:rPr>
              <w:t>Analyse de transformations sociales et économiques</w:t>
            </w:r>
          </w:p>
        </w:tc>
        <w:tc>
          <w:tcPr>
            <w:tcW w:w="3119" w:type="dxa"/>
          </w:tcPr>
          <w:p w14:paraId="43355078" w14:textId="77777777" w:rsidR="007C0851" w:rsidRPr="00116134" w:rsidRDefault="0091302A">
            <w:pPr>
              <w:widowControl w:val="0"/>
              <w:ind w:right="10"/>
              <w:rPr>
                <w:sz w:val="24"/>
                <w:szCs w:val="24"/>
              </w:rPr>
            </w:pPr>
            <w:r w:rsidRPr="00116134">
              <w:rPr>
                <w:sz w:val="24"/>
                <w:szCs w:val="24"/>
              </w:rPr>
              <w:t>Culture socio-économique</w:t>
            </w:r>
          </w:p>
          <w:p w14:paraId="6F5CDE03" w14:textId="77777777" w:rsidR="007C0851" w:rsidRPr="00116134" w:rsidRDefault="007C0851">
            <w:pPr>
              <w:widowControl w:val="0"/>
              <w:ind w:right="10"/>
              <w:rPr>
                <w:sz w:val="24"/>
                <w:szCs w:val="24"/>
              </w:rPr>
            </w:pPr>
          </w:p>
          <w:p w14:paraId="58BE11CC" w14:textId="77777777" w:rsidR="007C0851" w:rsidRPr="00116134" w:rsidRDefault="0091302A">
            <w:pPr>
              <w:widowControl w:val="0"/>
              <w:ind w:right="10"/>
              <w:rPr>
                <w:sz w:val="24"/>
                <w:szCs w:val="24"/>
              </w:rPr>
            </w:pPr>
            <w:r w:rsidRPr="00116134">
              <w:rPr>
                <w:sz w:val="24"/>
                <w:szCs w:val="24"/>
              </w:rPr>
              <w:t>SESG</w:t>
            </w:r>
          </w:p>
        </w:tc>
      </w:tr>
      <w:tr w:rsidR="007C0851" w:rsidRPr="00116134" w14:paraId="29F2E376" w14:textId="77777777" w:rsidTr="00116134">
        <w:trPr>
          <w:trHeight w:val="895"/>
        </w:trPr>
        <w:tc>
          <w:tcPr>
            <w:tcW w:w="2094" w:type="dxa"/>
            <w:vMerge/>
          </w:tcPr>
          <w:p w14:paraId="1E394A91" w14:textId="77777777" w:rsidR="007C0851" w:rsidRPr="00116134" w:rsidRDefault="007C0851">
            <w:pPr>
              <w:widowControl w:val="0"/>
              <w:pBdr>
                <w:top w:val="nil"/>
                <w:left w:val="nil"/>
                <w:bottom w:val="nil"/>
                <w:right w:val="nil"/>
                <w:between w:val="nil"/>
              </w:pBdr>
              <w:spacing w:line="276" w:lineRule="auto"/>
              <w:rPr>
                <w:sz w:val="24"/>
                <w:szCs w:val="24"/>
              </w:rPr>
            </w:pPr>
          </w:p>
        </w:tc>
        <w:tc>
          <w:tcPr>
            <w:tcW w:w="3003" w:type="dxa"/>
            <w:vMerge/>
          </w:tcPr>
          <w:p w14:paraId="16EE67AF" w14:textId="77777777" w:rsidR="007C0851" w:rsidRPr="00116134" w:rsidRDefault="007C0851">
            <w:pPr>
              <w:widowControl w:val="0"/>
              <w:pBdr>
                <w:top w:val="nil"/>
                <w:left w:val="nil"/>
                <w:bottom w:val="nil"/>
                <w:right w:val="nil"/>
                <w:between w:val="nil"/>
              </w:pBdr>
              <w:spacing w:line="276" w:lineRule="auto"/>
              <w:rPr>
                <w:sz w:val="24"/>
                <w:szCs w:val="24"/>
              </w:rPr>
            </w:pPr>
          </w:p>
        </w:tc>
        <w:tc>
          <w:tcPr>
            <w:tcW w:w="3829" w:type="dxa"/>
          </w:tcPr>
          <w:p w14:paraId="530C513B" w14:textId="77777777" w:rsidR="007C0851" w:rsidRPr="00116134" w:rsidRDefault="0091302A">
            <w:pPr>
              <w:rPr>
                <w:sz w:val="24"/>
                <w:szCs w:val="24"/>
              </w:rPr>
            </w:pPr>
            <w:r w:rsidRPr="00116134">
              <w:rPr>
                <w:sz w:val="24"/>
                <w:szCs w:val="24"/>
              </w:rPr>
              <w:t>C1.2. Se situer dans des questions de société</w:t>
            </w:r>
          </w:p>
        </w:tc>
        <w:tc>
          <w:tcPr>
            <w:tcW w:w="3543" w:type="dxa"/>
          </w:tcPr>
          <w:p w14:paraId="1A95282A" w14:textId="77777777" w:rsidR="007C0851" w:rsidRPr="00116134" w:rsidRDefault="0091302A">
            <w:pPr>
              <w:ind w:left="14" w:right="10" w:hanging="14"/>
              <w:rPr>
                <w:sz w:val="24"/>
                <w:szCs w:val="24"/>
              </w:rPr>
            </w:pPr>
            <w:r w:rsidRPr="00116134">
              <w:rPr>
                <w:sz w:val="24"/>
                <w:szCs w:val="24"/>
              </w:rPr>
              <w:t xml:space="preserve">Identification de débats de société actuels </w:t>
            </w:r>
          </w:p>
          <w:p w14:paraId="6732A407" w14:textId="77777777" w:rsidR="007C0851" w:rsidRPr="00116134" w:rsidRDefault="0091302A">
            <w:pPr>
              <w:ind w:left="14" w:right="10" w:hanging="14"/>
              <w:rPr>
                <w:sz w:val="24"/>
                <w:szCs w:val="24"/>
              </w:rPr>
            </w:pPr>
            <w:r w:rsidRPr="00116134">
              <w:rPr>
                <w:sz w:val="24"/>
                <w:szCs w:val="24"/>
              </w:rPr>
              <w:t>Elaboration de problématiques</w:t>
            </w:r>
          </w:p>
        </w:tc>
        <w:tc>
          <w:tcPr>
            <w:tcW w:w="3119" w:type="dxa"/>
          </w:tcPr>
          <w:p w14:paraId="1CCB9968" w14:textId="77777777" w:rsidR="007C0851" w:rsidRPr="00116134" w:rsidRDefault="0091302A">
            <w:pPr>
              <w:ind w:left="14" w:right="10" w:hanging="14"/>
              <w:rPr>
                <w:sz w:val="24"/>
                <w:szCs w:val="24"/>
              </w:rPr>
            </w:pPr>
            <w:r w:rsidRPr="00116134">
              <w:rPr>
                <w:sz w:val="24"/>
                <w:szCs w:val="24"/>
              </w:rPr>
              <w:t>Culture générale ouverte sur les enjeux du monde contemporain</w:t>
            </w:r>
          </w:p>
          <w:p w14:paraId="49C8DDBB" w14:textId="77777777" w:rsidR="007C0851" w:rsidRPr="00116134" w:rsidRDefault="007C0851">
            <w:pPr>
              <w:ind w:left="14" w:right="10" w:hanging="14"/>
              <w:rPr>
                <w:sz w:val="24"/>
                <w:szCs w:val="24"/>
              </w:rPr>
            </w:pPr>
          </w:p>
          <w:p w14:paraId="39EF3C8E" w14:textId="77777777" w:rsidR="007C0851" w:rsidRPr="00116134" w:rsidRDefault="0091302A">
            <w:pPr>
              <w:ind w:left="14" w:right="10" w:hanging="14"/>
              <w:rPr>
                <w:sz w:val="24"/>
                <w:szCs w:val="24"/>
              </w:rPr>
            </w:pPr>
            <w:r w:rsidRPr="00116134">
              <w:rPr>
                <w:sz w:val="24"/>
                <w:szCs w:val="24"/>
              </w:rPr>
              <w:t>SESG, français, ESC</w:t>
            </w:r>
          </w:p>
        </w:tc>
      </w:tr>
      <w:tr w:rsidR="007C0851" w:rsidRPr="00116134" w14:paraId="2EB5A578" w14:textId="77777777" w:rsidTr="00116134">
        <w:trPr>
          <w:trHeight w:val="895"/>
        </w:trPr>
        <w:tc>
          <w:tcPr>
            <w:tcW w:w="2094" w:type="dxa"/>
            <w:vMerge/>
          </w:tcPr>
          <w:p w14:paraId="660CF178" w14:textId="77777777" w:rsidR="007C0851" w:rsidRPr="00116134" w:rsidRDefault="007C0851">
            <w:pPr>
              <w:widowControl w:val="0"/>
              <w:pBdr>
                <w:top w:val="nil"/>
                <w:left w:val="nil"/>
                <w:bottom w:val="nil"/>
                <w:right w:val="nil"/>
                <w:between w:val="nil"/>
              </w:pBdr>
              <w:spacing w:line="276" w:lineRule="auto"/>
              <w:rPr>
                <w:sz w:val="24"/>
                <w:szCs w:val="24"/>
              </w:rPr>
            </w:pPr>
          </w:p>
        </w:tc>
        <w:tc>
          <w:tcPr>
            <w:tcW w:w="3003" w:type="dxa"/>
            <w:vMerge/>
          </w:tcPr>
          <w:p w14:paraId="19986D00" w14:textId="77777777" w:rsidR="007C0851" w:rsidRPr="00116134" w:rsidRDefault="007C0851">
            <w:pPr>
              <w:widowControl w:val="0"/>
              <w:pBdr>
                <w:top w:val="nil"/>
                <w:left w:val="nil"/>
                <w:bottom w:val="nil"/>
                <w:right w:val="nil"/>
                <w:between w:val="nil"/>
              </w:pBdr>
              <w:spacing w:line="276" w:lineRule="auto"/>
              <w:rPr>
                <w:sz w:val="24"/>
                <w:szCs w:val="24"/>
              </w:rPr>
            </w:pPr>
          </w:p>
        </w:tc>
        <w:tc>
          <w:tcPr>
            <w:tcW w:w="3829" w:type="dxa"/>
          </w:tcPr>
          <w:p w14:paraId="079A5BC4" w14:textId="77777777" w:rsidR="007C0851" w:rsidRPr="00116134" w:rsidRDefault="0091302A">
            <w:pPr>
              <w:rPr>
                <w:sz w:val="24"/>
                <w:szCs w:val="24"/>
              </w:rPr>
            </w:pPr>
            <w:r w:rsidRPr="00116134">
              <w:rPr>
                <w:sz w:val="24"/>
                <w:szCs w:val="24"/>
              </w:rPr>
              <w:t>C1.3 Argumenter un point de vue dans un débat de société</w:t>
            </w:r>
          </w:p>
        </w:tc>
        <w:tc>
          <w:tcPr>
            <w:tcW w:w="3543" w:type="dxa"/>
          </w:tcPr>
          <w:p w14:paraId="47BF1B9C" w14:textId="77777777" w:rsidR="007C0851" w:rsidRPr="00116134" w:rsidRDefault="0091302A">
            <w:pPr>
              <w:spacing w:line="242" w:lineRule="auto"/>
              <w:ind w:left="1" w:right="492"/>
              <w:rPr>
                <w:sz w:val="24"/>
                <w:szCs w:val="24"/>
              </w:rPr>
            </w:pPr>
            <w:r w:rsidRPr="00116134">
              <w:rPr>
                <w:sz w:val="24"/>
                <w:szCs w:val="24"/>
              </w:rPr>
              <w:t xml:space="preserve">Développement d’un point de vue </w:t>
            </w:r>
          </w:p>
          <w:p w14:paraId="694DF358" w14:textId="17DC57D6" w:rsidR="007C0851" w:rsidRPr="00116134" w:rsidRDefault="0091302A" w:rsidP="00116134">
            <w:pPr>
              <w:spacing w:line="242" w:lineRule="auto"/>
              <w:ind w:left="1" w:right="492"/>
              <w:rPr>
                <w:sz w:val="24"/>
                <w:szCs w:val="24"/>
              </w:rPr>
            </w:pPr>
            <w:r w:rsidRPr="00116134">
              <w:rPr>
                <w:sz w:val="24"/>
                <w:szCs w:val="24"/>
              </w:rPr>
              <w:t>Maîtrise de la langue au service de</w:t>
            </w:r>
            <w:r w:rsidR="00116134">
              <w:rPr>
                <w:sz w:val="24"/>
                <w:szCs w:val="24"/>
              </w:rPr>
              <w:t xml:space="preserve"> l</w:t>
            </w:r>
            <w:r w:rsidR="00116134" w:rsidRPr="00116134">
              <w:rPr>
                <w:sz w:val="24"/>
                <w:szCs w:val="24"/>
              </w:rPr>
              <w:t>’argumentation</w:t>
            </w:r>
          </w:p>
        </w:tc>
        <w:tc>
          <w:tcPr>
            <w:tcW w:w="3119" w:type="dxa"/>
          </w:tcPr>
          <w:p w14:paraId="6E7D7392" w14:textId="77777777" w:rsidR="007C0851" w:rsidRPr="00116134" w:rsidRDefault="0091302A">
            <w:pPr>
              <w:ind w:left="14" w:right="10" w:hanging="14"/>
              <w:rPr>
                <w:sz w:val="24"/>
                <w:szCs w:val="24"/>
              </w:rPr>
            </w:pPr>
            <w:r w:rsidRPr="00116134">
              <w:rPr>
                <w:sz w:val="24"/>
                <w:szCs w:val="24"/>
              </w:rPr>
              <w:t>Argumentation et expression</w:t>
            </w:r>
          </w:p>
          <w:p w14:paraId="5DC7AADD" w14:textId="77777777" w:rsidR="007C0851" w:rsidRPr="00116134" w:rsidRDefault="007C0851">
            <w:pPr>
              <w:ind w:right="10"/>
              <w:rPr>
                <w:sz w:val="24"/>
                <w:szCs w:val="24"/>
              </w:rPr>
            </w:pPr>
          </w:p>
          <w:p w14:paraId="4FF2BFD1" w14:textId="77777777" w:rsidR="007C0851" w:rsidRPr="00116134" w:rsidRDefault="0091302A">
            <w:pPr>
              <w:ind w:right="10"/>
              <w:rPr>
                <w:sz w:val="24"/>
                <w:szCs w:val="24"/>
              </w:rPr>
            </w:pPr>
            <w:r w:rsidRPr="00116134">
              <w:rPr>
                <w:sz w:val="24"/>
                <w:szCs w:val="24"/>
              </w:rPr>
              <w:t>Français, ESC</w:t>
            </w:r>
          </w:p>
        </w:tc>
      </w:tr>
    </w:tbl>
    <w:p w14:paraId="0999BFB1" w14:textId="618CA5C0" w:rsidR="007C0851" w:rsidRDefault="007C0851">
      <w:pPr>
        <w:rPr>
          <w:sz w:val="24"/>
          <w:szCs w:val="24"/>
        </w:rPr>
      </w:pPr>
    </w:p>
    <w:p w14:paraId="6BBFAAE3" w14:textId="330BB523" w:rsidR="00116134" w:rsidRDefault="00116134">
      <w:pPr>
        <w:rPr>
          <w:sz w:val="24"/>
          <w:szCs w:val="24"/>
        </w:rPr>
      </w:pPr>
    </w:p>
    <w:p w14:paraId="6330BE21" w14:textId="5FFADD97" w:rsidR="00116134" w:rsidRDefault="00116134">
      <w:pPr>
        <w:rPr>
          <w:sz w:val="24"/>
          <w:szCs w:val="24"/>
        </w:rPr>
      </w:pPr>
    </w:p>
    <w:p w14:paraId="3613CF62" w14:textId="3107C12A" w:rsidR="00116134" w:rsidRDefault="00116134">
      <w:pPr>
        <w:rPr>
          <w:sz w:val="24"/>
          <w:szCs w:val="24"/>
        </w:rPr>
      </w:pPr>
    </w:p>
    <w:p w14:paraId="118A2494" w14:textId="7BA9FDB4" w:rsidR="00116134" w:rsidRDefault="00116134">
      <w:pPr>
        <w:rPr>
          <w:sz w:val="24"/>
          <w:szCs w:val="24"/>
        </w:rPr>
      </w:pPr>
    </w:p>
    <w:p w14:paraId="4376EE95" w14:textId="77777777" w:rsidR="00116134" w:rsidRPr="00116134" w:rsidRDefault="00116134">
      <w:pPr>
        <w:rPr>
          <w:sz w:val="24"/>
          <w:szCs w:val="24"/>
        </w:rPr>
      </w:pPr>
    </w:p>
    <w:tbl>
      <w:tblPr>
        <w:tblStyle w:val="a0"/>
        <w:tblW w:w="157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4"/>
        <w:gridCol w:w="3003"/>
        <w:gridCol w:w="3970"/>
        <w:gridCol w:w="3544"/>
        <w:gridCol w:w="3119"/>
      </w:tblGrid>
      <w:tr w:rsidR="007C0851" w:rsidRPr="00116134" w14:paraId="32C6EA6F" w14:textId="77777777" w:rsidTr="00116134">
        <w:tc>
          <w:tcPr>
            <w:tcW w:w="2094" w:type="dxa"/>
          </w:tcPr>
          <w:p w14:paraId="5A2112DD" w14:textId="407C47FB" w:rsidR="007C0851" w:rsidRPr="00116134" w:rsidRDefault="0091302A">
            <w:pPr>
              <w:jc w:val="center"/>
              <w:rPr>
                <w:b/>
                <w:bCs/>
                <w:sz w:val="24"/>
                <w:szCs w:val="24"/>
              </w:rPr>
            </w:pPr>
            <w:r w:rsidRPr="00116134">
              <w:rPr>
                <w:b/>
                <w:bCs/>
                <w:sz w:val="24"/>
                <w:szCs w:val="24"/>
              </w:rPr>
              <w:br w:type="page"/>
              <w:t>Capacité=bloc</w:t>
            </w:r>
          </w:p>
        </w:tc>
        <w:tc>
          <w:tcPr>
            <w:tcW w:w="3003" w:type="dxa"/>
          </w:tcPr>
          <w:p w14:paraId="41DDA185" w14:textId="77777777" w:rsidR="007C0851" w:rsidRPr="00116134" w:rsidRDefault="0091302A">
            <w:pPr>
              <w:jc w:val="center"/>
              <w:rPr>
                <w:b/>
                <w:bCs/>
                <w:sz w:val="24"/>
                <w:szCs w:val="24"/>
              </w:rPr>
            </w:pPr>
            <w:r w:rsidRPr="00116134">
              <w:rPr>
                <w:b/>
                <w:bCs/>
                <w:sz w:val="24"/>
                <w:szCs w:val="24"/>
              </w:rPr>
              <w:t>Finalités de l’enseignement / Objet d’étude principal</w:t>
            </w:r>
          </w:p>
        </w:tc>
        <w:tc>
          <w:tcPr>
            <w:tcW w:w="3970" w:type="dxa"/>
          </w:tcPr>
          <w:p w14:paraId="6E8A411B" w14:textId="77777777" w:rsidR="007C0851" w:rsidRPr="00116134" w:rsidRDefault="0091302A">
            <w:pPr>
              <w:jc w:val="center"/>
              <w:rPr>
                <w:b/>
                <w:bCs/>
                <w:sz w:val="24"/>
                <w:szCs w:val="24"/>
              </w:rPr>
            </w:pPr>
            <w:r w:rsidRPr="00116134">
              <w:rPr>
                <w:b/>
                <w:bCs/>
                <w:sz w:val="24"/>
                <w:szCs w:val="24"/>
              </w:rPr>
              <w:t>Capacités évaluées</w:t>
            </w:r>
          </w:p>
        </w:tc>
        <w:tc>
          <w:tcPr>
            <w:tcW w:w="3544" w:type="dxa"/>
          </w:tcPr>
          <w:p w14:paraId="48F0A830" w14:textId="06E3BC99" w:rsidR="007C0851" w:rsidRPr="00116134" w:rsidRDefault="0091302A">
            <w:pPr>
              <w:jc w:val="center"/>
              <w:rPr>
                <w:b/>
                <w:bCs/>
                <w:sz w:val="24"/>
                <w:szCs w:val="24"/>
              </w:rPr>
            </w:pPr>
            <w:r w:rsidRPr="00116134">
              <w:rPr>
                <w:b/>
                <w:bCs/>
                <w:sz w:val="24"/>
                <w:szCs w:val="24"/>
              </w:rPr>
              <w:t xml:space="preserve">Critères </w:t>
            </w:r>
          </w:p>
        </w:tc>
        <w:tc>
          <w:tcPr>
            <w:tcW w:w="3119" w:type="dxa"/>
          </w:tcPr>
          <w:p w14:paraId="53710B2F" w14:textId="77777777" w:rsidR="007C0851" w:rsidRPr="00116134" w:rsidRDefault="0091302A">
            <w:pPr>
              <w:jc w:val="center"/>
              <w:rPr>
                <w:b/>
                <w:bCs/>
                <w:sz w:val="24"/>
                <w:szCs w:val="24"/>
              </w:rPr>
            </w:pPr>
            <w:r w:rsidRPr="00116134">
              <w:rPr>
                <w:b/>
                <w:bCs/>
                <w:sz w:val="24"/>
                <w:szCs w:val="24"/>
              </w:rPr>
              <w:t>Savoirs mobilisés/disciplines enseignées</w:t>
            </w:r>
          </w:p>
        </w:tc>
      </w:tr>
      <w:tr w:rsidR="007C0851" w:rsidRPr="00116134" w14:paraId="796F90E6" w14:textId="77777777" w:rsidTr="00116134">
        <w:trPr>
          <w:trHeight w:val="897"/>
        </w:trPr>
        <w:tc>
          <w:tcPr>
            <w:tcW w:w="2094" w:type="dxa"/>
            <w:vMerge w:val="restart"/>
          </w:tcPr>
          <w:p w14:paraId="68E104B5" w14:textId="77777777" w:rsidR="00116134" w:rsidRDefault="00116134">
            <w:pPr>
              <w:spacing w:line="259" w:lineRule="auto"/>
              <w:ind w:right="35"/>
              <w:rPr>
                <w:b/>
                <w:sz w:val="24"/>
                <w:szCs w:val="24"/>
              </w:rPr>
            </w:pPr>
          </w:p>
          <w:p w14:paraId="5EF6E998" w14:textId="77777777" w:rsidR="00116134" w:rsidRDefault="00116134">
            <w:pPr>
              <w:spacing w:line="259" w:lineRule="auto"/>
              <w:ind w:right="35"/>
              <w:rPr>
                <w:b/>
                <w:sz w:val="24"/>
                <w:szCs w:val="24"/>
              </w:rPr>
            </w:pPr>
          </w:p>
          <w:p w14:paraId="7620ED12" w14:textId="77777777" w:rsidR="00116134" w:rsidRDefault="00116134">
            <w:pPr>
              <w:spacing w:line="259" w:lineRule="auto"/>
              <w:ind w:right="35"/>
              <w:rPr>
                <w:b/>
                <w:sz w:val="24"/>
                <w:szCs w:val="24"/>
              </w:rPr>
            </w:pPr>
          </w:p>
          <w:p w14:paraId="22C0905E" w14:textId="77777777" w:rsidR="00116134" w:rsidRDefault="00116134">
            <w:pPr>
              <w:spacing w:line="259" w:lineRule="auto"/>
              <w:ind w:right="35"/>
              <w:rPr>
                <w:b/>
                <w:sz w:val="24"/>
                <w:szCs w:val="24"/>
              </w:rPr>
            </w:pPr>
          </w:p>
          <w:p w14:paraId="141C6E6E" w14:textId="6833B556" w:rsidR="007C0851" w:rsidRPr="00116134" w:rsidRDefault="0091302A">
            <w:pPr>
              <w:spacing w:line="259" w:lineRule="auto"/>
              <w:ind w:right="35"/>
              <w:rPr>
                <w:sz w:val="24"/>
                <w:szCs w:val="24"/>
              </w:rPr>
            </w:pPr>
            <w:r w:rsidRPr="00116134">
              <w:rPr>
                <w:b/>
                <w:sz w:val="24"/>
                <w:szCs w:val="24"/>
              </w:rPr>
              <w:t>C2-Construire son projet personnel et professionnel</w:t>
            </w:r>
            <w:r w:rsidRPr="00116134">
              <w:rPr>
                <w:sz w:val="24"/>
                <w:szCs w:val="24"/>
              </w:rPr>
              <w:t xml:space="preserve"> </w:t>
            </w:r>
          </w:p>
        </w:tc>
        <w:tc>
          <w:tcPr>
            <w:tcW w:w="3003" w:type="dxa"/>
            <w:vMerge w:val="restart"/>
          </w:tcPr>
          <w:p w14:paraId="51D4F9AF" w14:textId="77777777" w:rsidR="00116134" w:rsidRDefault="00116134">
            <w:pPr>
              <w:rPr>
                <w:b/>
                <w:sz w:val="24"/>
                <w:szCs w:val="24"/>
              </w:rPr>
            </w:pPr>
          </w:p>
          <w:p w14:paraId="08A2F6E2" w14:textId="77777777" w:rsidR="00116134" w:rsidRDefault="00116134">
            <w:pPr>
              <w:rPr>
                <w:b/>
                <w:sz w:val="24"/>
                <w:szCs w:val="24"/>
              </w:rPr>
            </w:pPr>
          </w:p>
          <w:p w14:paraId="03C36DDC" w14:textId="77777777" w:rsidR="00116134" w:rsidRDefault="00116134">
            <w:pPr>
              <w:rPr>
                <w:b/>
                <w:sz w:val="24"/>
                <w:szCs w:val="24"/>
              </w:rPr>
            </w:pPr>
          </w:p>
          <w:p w14:paraId="21C53E17" w14:textId="6EE5DFB1" w:rsidR="007C0851" w:rsidRPr="00116134" w:rsidRDefault="0091302A">
            <w:pPr>
              <w:rPr>
                <w:bCs/>
                <w:sz w:val="24"/>
                <w:szCs w:val="24"/>
              </w:rPr>
            </w:pPr>
            <w:r w:rsidRPr="00116134">
              <w:rPr>
                <w:b/>
                <w:sz w:val="24"/>
                <w:szCs w:val="24"/>
              </w:rPr>
              <w:t xml:space="preserve">Finalité : </w:t>
            </w:r>
            <w:r w:rsidRPr="00116134">
              <w:rPr>
                <w:bCs/>
                <w:sz w:val="24"/>
                <w:szCs w:val="24"/>
              </w:rPr>
              <w:t>développer l’autonomie, l’initiative, la responsabilisation, la prise en compte de l’autre et du contexte, en privilégiant une approche collaborative.</w:t>
            </w:r>
          </w:p>
          <w:p w14:paraId="26EBC0D0" w14:textId="77777777" w:rsidR="007C0851" w:rsidRPr="00116134" w:rsidRDefault="007C0851">
            <w:pPr>
              <w:rPr>
                <w:b/>
                <w:sz w:val="24"/>
                <w:szCs w:val="24"/>
              </w:rPr>
            </w:pPr>
          </w:p>
          <w:p w14:paraId="3D50B7D7" w14:textId="77777777" w:rsidR="007C0851" w:rsidRPr="00116134" w:rsidRDefault="0091302A">
            <w:pPr>
              <w:rPr>
                <w:b/>
                <w:bCs/>
                <w:sz w:val="24"/>
                <w:szCs w:val="24"/>
              </w:rPr>
            </w:pPr>
            <w:r w:rsidRPr="00116134">
              <w:rPr>
                <w:b/>
                <w:bCs/>
                <w:color w:val="4472C4"/>
                <w:sz w:val="24"/>
                <w:szCs w:val="24"/>
              </w:rPr>
              <w:t>Objet d’étude principal : accompagnement des apprenants dans la construction de leur projet, dans une perspective d’insertion sociale, professionnelle et d’épanouissement</w:t>
            </w:r>
          </w:p>
        </w:tc>
        <w:tc>
          <w:tcPr>
            <w:tcW w:w="3970" w:type="dxa"/>
          </w:tcPr>
          <w:p w14:paraId="5CA9897F" w14:textId="77777777" w:rsidR="007C0851" w:rsidRPr="00116134" w:rsidRDefault="0091302A">
            <w:pPr>
              <w:spacing w:line="259" w:lineRule="auto"/>
              <w:rPr>
                <w:sz w:val="24"/>
                <w:szCs w:val="24"/>
              </w:rPr>
            </w:pPr>
            <w:r w:rsidRPr="00116134">
              <w:rPr>
                <w:sz w:val="24"/>
                <w:szCs w:val="24"/>
              </w:rPr>
              <w:t>C2.1. S’engager dans un mode de vie actif et solidaire</w:t>
            </w:r>
          </w:p>
          <w:p w14:paraId="6F0CB788" w14:textId="77777777" w:rsidR="007C0851" w:rsidRPr="00116134" w:rsidRDefault="007C0851">
            <w:pPr>
              <w:spacing w:line="259" w:lineRule="auto"/>
              <w:rPr>
                <w:sz w:val="24"/>
                <w:szCs w:val="24"/>
              </w:rPr>
            </w:pPr>
          </w:p>
          <w:p w14:paraId="55E9D9E9" w14:textId="77777777" w:rsidR="007C0851" w:rsidRPr="00116134" w:rsidRDefault="0091302A">
            <w:pPr>
              <w:spacing w:line="259" w:lineRule="auto"/>
              <w:rPr>
                <w:b/>
                <w:i/>
                <w:sz w:val="24"/>
                <w:szCs w:val="24"/>
              </w:rPr>
            </w:pPr>
            <w:r w:rsidRPr="00116134">
              <w:rPr>
                <w:b/>
                <w:i/>
                <w:sz w:val="24"/>
                <w:szCs w:val="24"/>
              </w:rPr>
              <w:t>Dérogation au principe d’étanchéité</w:t>
            </w:r>
          </w:p>
        </w:tc>
        <w:tc>
          <w:tcPr>
            <w:tcW w:w="3544" w:type="dxa"/>
          </w:tcPr>
          <w:p w14:paraId="0759A314" w14:textId="77777777" w:rsidR="007C0851" w:rsidRPr="00116134" w:rsidRDefault="0091302A">
            <w:pPr>
              <w:spacing w:line="242" w:lineRule="auto"/>
              <w:rPr>
                <w:sz w:val="24"/>
                <w:szCs w:val="24"/>
              </w:rPr>
            </w:pPr>
            <w:r w:rsidRPr="00116134">
              <w:rPr>
                <w:sz w:val="24"/>
                <w:szCs w:val="24"/>
              </w:rPr>
              <w:t xml:space="preserve">Adoption de comportements favorisant sa santé et son bienêtre </w:t>
            </w:r>
          </w:p>
          <w:p w14:paraId="14D1EB2B" w14:textId="77777777" w:rsidR="007C0851" w:rsidRPr="00116134" w:rsidRDefault="0091302A">
            <w:pPr>
              <w:ind w:left="14" w:right="10" w:hanging="14"/>
              <w:rPr>
                <w:sz w:val="24"/>
                <w:szCs w:val="24"/>
              </w:rPr>
            </w:pPr>
            <w:r w:rsidRPr="00116134">
              <w:rPr>
                <w:sz w:val="24"/>
                <w:szCs w:val="24"/>
              </w:rPr>
              <w:t xml:space="preserve">Implication dans une action collaborative  </w:t>
            </w:r>
          </w:p>
        </w:tc>
        <w:tc>
          <w:tcPr>
            <w:tcW w:w="3119" w:type="dxa"/>
          </w:tcPr>
          <w:p w14:paraId="54378D3D" w14:textId="77777777" w:rsidR="007C0851" w:rsidRPr="00116134" w:rsidRDefault="0091302A">
            <w:pPr>
              <w:widowControl w:val="0"/>
              <w:ind w:right="10"/>
              <w:rPr>
                <w:sz w:val="24"/>
                <w:szCs w:val="24"/>
              </w:rPr>
            </w:pPr>
            <w:r w:rsidRPr="00116134">
              <w:rPr>
                <w:sz w:val="24"/>
                <w:szCs w:val="24"/>
              </w:rPr>
              <w:t>Pratiques favorisant l’entretien de soi et démarches collaboratives</w:t>
            </w:r>
          </w:p>
          <w:p w14:paraId="723234F9" w14:textId="77777777" w:rsidR="007C0851" w:rsidRPr="00116134" w:rsidRDefault="007C0851">
            <w:pPr>
              <w:widowControl w:val="0"/>
              <w:ind w:right="10"/>
              <w:rPr>
                <w:sz w:val="24"/>
                <w:szCs w:val="24"/>
              </w:rPr>
            </w:pPr>
          </w:p>
          <w:p w14:paraId="0B27302B" w14:textId="77777777" w:rsidR="007C0851" w:rsidRPr="00116134" w:rsidRDefault="0091302A">
            <w:pPr>
              <w:widowControl w:val="0"/>
              <w:ind w:right="10"/>
              <w:rPr>
                <w:sz w:val="24"/>
                <w:szCs w:val="24"/>
              </w:rPr>
            </w:pPr>
            <w:r w:rsidRPr="00116134">
              <w:rPr>
                <w:sz w:val="24"/>
                <w:szCs w:val="24"/>
              </w:rPr>
              <w:t>EPS</w:t>
            </w:r>
          </w:p>
        </w:tc>
      </w:tr>
      <w:tr w:rsidR="007C0851" w:rsidRPr="00116134" w14:paraId="6245C3E8" w14:textId="77777777" w:rsidTr="00116134">
        <w:trPr>
          <w:trHeight w:val="895"/>
        </w:trPr>
        <w:tc>
          <w:tcPr>
            <w:tcW w:w="2094" w:type="dxa"/>
            <w:vMerge/>
          </w:tcPr>
          <w:p w14:paraId="4816B8FF" w14:textId="77777777" w:rsidR="007C0851" w:rsidRPr="00116134" w:rsidRDefault="007C0851">
            <w:pPr>
              <w:widowControl w:val="0"/>
              <w:pBdr>
                <w:top w:val="nil"/>
                <w:left w:val="nil"/>
                <w:bottom w:val="nil"/>
                <w:right w:val="nil"/>
                <w:between w:val="nil"/>
              </w:pBdr>
              <w:spacing w:line="276" w:lineRule="auto"/>
              <w:rPr>
                <w:sz w:val="24"/>
                <w:szCs w:val="24"/>
              </w:rPr>
            </w:pPr>
          </w:p>
        </w:tc>
        <w:tc>
          <w:tcPr>
            <w:tcW w:w="3003" w:type="dxa"/>
            <w:vMerge/>
          </w:tcPr>
          <w:p w14:paraId="2AC3E8C7" w14:textId="77777777" w:rsidR="007C0851" w:rsidRPr="00116134" w:rsidRDefault="007C0851">
            <w:pPr>
              <w:widowControl w:val="0"/>
              <w:pBdr>
                <w:top w:val="nil"/>
                <w:left w:val="nil"/>
                <w:bottom w:val="nil"/>
                <w:right w:val="nil"/>
                <w:between w:val="nil"/>
              </w:pBdr>
              <w:spacing w:line="276" w:lineRule="auto"/>
              <w:rPr>
                <w:sz w:val="24"/>
                <w:szCs w:val="24"/>
              </w:rPr>
            </w:pPr>
          </w:p>
        </w:tc>
        <w:tc>
          <w:tcPr>
            <w:tcW w:w="3970" w:type="dxa"/>
          </w:tcPr>
          <w:p w14:paraId="38C5E17A" w14:textId="77777777" w:rsidR="007C0851" w:rsidRPr="00116134" w:rsidRDefault="0091302A">
            <w:pPr>
              <w:rPr>
                <w:sz w:val="24"/>
                <w:szCs w:val="24"/>
              </w:rPr>
            </w:pPr>
            <w:r w:rsidRPr="00116134">
              <w:rPr>
                <w:sz w:val="24"/>
                <w:szCs w:val="24"/>
              </w:rPr>
              <w:t>C2.2. S’insérer dans un environnement professionnel</w:t>
            </w:r>
          </w:p>
          <w:p w14:paraId="1A67CE3A" w14:textId="77777777" w:rsidR="007C0851" w:rsidRPr="00116134" w:rsidRDefault="007C0851">
            <w:pPr>
              <w:rPr>
                <w:sz w:val="24"/>
                <w:szCs w:val="24"/>
              </w:rPr>
            </w:pPr>
          </w:p>
          <w:p w14:paraId="1B5F56CC" w14:textId="77777777" w:rsidR="007C0851" w:rsidRPr="00116134" w:rsidRDefault="0091302A">
            <w:pPr>
              <w:rPr>
                <w:b/>
                <w:sz w:val="24"/>
                <w:szCs w:val="24"/>
              </w:rPr>
            </w:pPr>
            <w:r w:rsidRPr="00116134">
              <w:rPr>
                <w:b/>
                <w:i/>
                <w:sz w:val="24"/>
                <w:szCs w:val="24"/>
              </w:rPr>
              <w:t>Dérogation au principe d’étanchéité</w:t>
            </w:r>
          </w:p>
        </w:tc>
        <w:tc>
          <w:tcPr>
            <w:tcW w:w="3544" w:type="dxa"/>
          </w:tcPr>
          <w:p w14:paraId="33918DC7" w14:textId="77777777" w:rsidR="007C0851" w:rsidRPr="00116134" w:rsidRDefault="0091302A">
            <w:pPr>
              <w:spacing w:line="242" w:lineRule="auto"/>
              <w:rPr>
                <w:sz w:val="24"/>
                <w:szCs w:val="24"/>
              </w:rPr>
            </w:pPr>
            <w:r w:rsidRPr="00116134">
              <w:rPr>
                <w:sz w:val="24"/>
                <w:szCs w:val="24"/>
              </w:rPr>
              <w:t xml:space="preserve">Analyse des exigences et opportunités de l’environnement professionnel </w:t>
            </w:r>
          </w:p>
          <w:p w14:paraId="71F8D193" w14:textId="77777777" w:rsidR="007C0851" w:rsidRPr="00116134" w:rsidRDefault="0091302A">
            <w:pPr>
              <w:ind w:left="14" w:right="10" w:hanging="14"/>
              <w:rPr>
                <w:sz w:val="24"/>
                <w:szCs w:val="24"/>
              </w:rPr>
            </w:pPr>
            <w:r w:rsidRPr="00116134">
              <w:rPr>
                <w:sz w:val="24"/>
                <w:szCs w:val="24"/>
              </w:rPr>
              <w:t>Identification de ses acquis, potentialités et aptitudes</w:t>
            </w:r>
          </w:p>
        </w:tc>
        <w:tc>
          <w:tcPr>
            <w:tcW w:w="3119" w:type="dxa"/>
          </w:tcPr>
          <w:p w14:paraId="718CDCC6" w14:textId="77777777" w:rsidR="007C0851" w:rsidRPr="00116134" w:rsidRDefault="0091302A">
            <w:pPr>
              <w:ind w:left="14" w:right="10" w:hanging="14"/>
              <w:rPr>
                <w:sz w:val="24"/>
                <w:szCs w:val="24"/>
              </w:rPr>
            </w:pPr>
            <w:r w:rsidRPr="00116134">
              <w:rPr>
                <w:sz w:val="24"/>
                <w:szCs w:val="24"/>
              </w:rPr>
              <w:t>Accompagnement au projet personnel et professionnel</w:t>
            </w:r>
          </w:p>
          <w:p w14:paraId="43FE992E" w14:textId="77777777" w:rsidR="007C0851" w:rsidRPr="00116134" w:rsidRDefault="007C0851">
            <w:pPr>
              <w:ind w:left="14" w:right="10" w:hanging="14"/>
              <w:rPr>
                <w:sz w:val="24"/>
                <w:szCs w:val="24"/>
              </w:rPr>
            </w:pPr>
          </w:p>
          <w:p w14:paraId="1947604A" w14:textId="77777777" w:rsidR="007C0851" w:rsidRPr="00116134" w:rsidRDefault="0091302A">
            <w:pPr>
              <w:ind w:left="14" w:right="10" w:hanging="14"/>
              <w:rPr>
                <w:sz w:val="24"/>
                <w:szCs w:val="24"/>
              </w:rPr>
            </w:pPr>
            <w:r w:rsidRPr="00116134">
              <w:rPr>
                <w:sz w:val="24"/>
                <w:szCs w:val="24"/>
              </w:rPr>
              <w:t>Non affecté, toutes disc mobilisables/projets apprenants</w:t>
            </w:r>
          </w:p>
        </w:tc>
      </w:tr>
      <w:tr w:rsidR="007C0851" w14:paraId="5720A829" w14:textId="77777777" w:rsidTr="00116134">
        <w:trPr>
          <w:trHeight w:val="863"/>
        </w:trPr>
        <w:tc>
          <w:tcPr>
            <w:tcW w:w="2094" w:type="dxa"/>
            <w:vMerge/>
          </w:tcPr>
          <w:p w14:paraId="297990FF" w14:textId="77777777" w:rsidR="007C0851" w:rsidRDefault="007C0851">
            <w:pPr>
              <w:widowControl w:val="0"/>
              <w:pBdr>
                <w:top w:val="nil"/>
                <w:left w:val="nil"/>
                <w:bottom w:val="nil"/>
                <w:right w:val="nil"/>
                <w:between w:val="nil"/>
              </w:pBdr>
              <w:spacing w:line="276" w:lineRule="auto"/>
            </w:pPr>
          </w:p>
        </w:tc>
        <w:tc>
          <w:tcPr>
            <w:tcW w:w="3003" w:type="dxa"/>
            <w:vMerge/>
          </w:tcPr>
          <w:p w14:paraId="37BC47D3" w14:textId="77777777" w:rsidR="007C0851" w:rsidRDefault="007C0851">
            <w:pPr>
              <w:widowControl w:val="0"/>
              <w:pBdr>
                <w:top w:val="nil"/>
                <w:left w:val="nil"/>
                <w:bottom w:val="nil"/>
                <w:right w:val="nil"/>
                <w:between w:val="nil"/>
              </w:pBdr>
              <w:spacing w:line="276" w:lineRule="auto"/>
            </w:pPr>
          </w:p>
        </w:tc>
        <w:tc>
          <w:tcPr>
            <w:tcW w:w="3970" w:type="dxa"/>
          </w:tcPr>
          <w:p w14:paraId="4D1C448A" w14:textId="77777777" w:rsidR="007C0851" w:rsidRPr="00116134" w:rsidRDefault="0091302A">
            <w:pPr>
              <w:rPr>
                <w:sz w:val="24"/>
                <w:szCs w:val="24"/>
              </w:rPr>
            </w:pPr>
            <w:r w:rsidRPr="00116134">
              <w:rPr>
                <w:sz w:val="24"/>
                <w:szCs w:val="24"/>
              </w:rPr>
              <w:t>C2.3 S’adapter à des enjeux ou des contextes particuliers</w:t>
            </w:r>
          </w:p>
          <w:p w14:paraId="507E48A2" w14:textId="77777777" w:rsidR="007C0851" w:rsidRPr="00116134" w:rsidRDefault="007C0851">
            <w:pPr>
              <w:rPr>
                <w:sz w:val="24"/>
                <w:szCs w:val="24"/>
              </w:rPr>
            </w:pPr>
          </w:p>
          <w:p w14:paraId="17B55B47" w14:textId="77777777" w:rsidR="007C0851" w:rsidRPr="00116134" w:rsidRDefault="007C0851">
            <w:pPr>
              <w:rPr>
                <w:sz w:val="24"/>
                <w:szCs w:val="24"/>
              </w:rPr>
            </w:pPr>
          </w:p>
          <w:p w14:paraId="237B5FE7" w14:textId="77777777" w:rsidR="007C0851" w:rsidRPr="00116134" w:rsidRDefault="0091302A">
            <w:pPr>
              <w:rPr>
                <w:b/>
                <w:i/>
                <w:sz w:val="24"/>
                <w:szCs w:val="24"/>
              </w:rPr>
            </w:pPr>
            <w:bookmarkStart w:id="0" w:name="_gjdgxs" w:colFirst="0" w:colLast="0"/>
            <w:bookmarkEnd w:id="0"/>
            <w:r w:rsidRPr="00116134">
              <w:rPr>
                <w:b/>
                <w:i/>
                <w:sz w:val="24"/>
                <w:szCs w:val="24"/>
              </w:rPr>
              <w:t>EIE</w:t>
            </w:r>
          </w:p>
          <w:p w14:paraId="4F1AE1BB" w14:textId="77777777" w:rsidR="007C0851" w:rsidRPr="00116134" w:rsidRDefault="0091302A">
            <w:pPr>
              <w:rPr>
                <w:b/>
                <w:i/>
                <w:sz w:val="24"/>
                <w:szCs w:val="24"/>
              </w:rPr>
            </w:pPr>
            <w:r w:rsidRPr="00116134">
              <w:rPr>
                <w:b/>
                <w:i/>
                <w:sz w:val="24"/>
                <w:szCs w:val="24"/>
              </w:rPr>
              <w:t xml:space="preserve">Dérogation au principe d’étanchéité </w:t>
            </w:r>
          </w:p>
        </w:tc>
        <w:tc>
          <w:tcPr>
            <w:tcW w:w="3544" w:type="dxa"/>
          </w:tcPr>
          <w:p w14:paraId="5552A158" w14:textId="77777777" w:rsidR="007C0851" w:rsidRPr="00116134" w:rsidRDefault="0091302A">
            <w:pPr>
              <w:spacing w:line="242" w:lineRule="auto"/>
              <w:rPr>
                <w:sz w:val="24"/>
                <w:szCs w:val="24"/>
              </w:rPr>
            </w:pPr>
            <w:r w:rsidRPr="00116134">
              <w:rPr>
                <w:sz w:val="24"/>
                <w:szCs w:val="24"/>
              </w:rPr>
              <w:t xml:space="preserve">Appropriation de la problématique liée aux enjeux ou contextes particuliers </w:t>
            </w:r>
          </w:p>
          <w:p w14:paraId="5E0481B6" w14:textId="77777777" w:rsidR="007C0851" w:rsidRPr="00116134" w:rsidRDefault="0091302A">
            <w:pPr>
              <w:spacing w:line="242" w:lineRule="auto"/>
              <w:ind w:left="1" w:right="492"/>
              <w:rPr>
                <w:sz w:val="24"/>
                <w:szCs w:val="24"/>
              </w:rPr>
            </w:pPr>
            <w:r w:rsidRPr="00116134">
              <w:rPr>
                <w:sz w:val="24"/>
                <w:szCs w:val="24"/>
              </w:rPr>
              <w:t xml:space="preserve">Mise en œuvre d’une analyse réflexive personnelle </w:t>
            </w:r>
          </w:p>
          <w:p w14:paraId="6DF10DAA" w14:textId="77777777" w:rsidR="007C0851" w:rsidRPr="00116134" w:rsidRDefault="007C0851">
            <w:pPr>
              <w:ind w:left="14" w:right="10" w:hanging="14"/>
              <w:rPr>
                <w:sz w:val="24"/>
                <w:szCs w:val="24"/>
              </w:rPr>
            </w:pPr>
          </w:p>
        </w:tc>
        <w:tc>
          <w:tcPr>
            <w:tcW w:w="3119" w:type="dxa"/>
          </w:tcPr>
          <w:p w14:paraId="53A617D6" w14:textId="77777777" w:rsidR="007C0851" w:rsidRDefault="0091302A">
            <w:pPr>
              <w:ind w:right="10"/>
            </w:pPr>
            <w:r>
              <w:t>Ouverture à des opportunités liées à l’environnement socio-économique du territoire, aux réalités professionnelles du local à l’international, à des démarches innovantes</w:t>
            </w:r>
          </w:p>
          <w:p w14:paraId="25ED47EF" w14:textId="77777777" w:rsidR="007C0851" w:rsidRDefault="007C0851">
            <w:pPr>
              <w:ind w:right="10"/>
            </w:pPr>
          </w:p>
          <w:p w14:paraId="1AED517A" w14:textId="77777777" w:rsidR="007C0851" w:rsidRDefault="0091302A">
            <w:pPr>
              <w:ind w:right="10"/>
            </w:pPr>
            <w:r>
              <w:t>Non affecté, toutes disc mobilisables/projets équipe</w:t>
            </w:r>
          </w:p>
          <w:p w14:paraId="1D5B6AE6" w14:textId="77777777" w:rsidR="007C0851" w:rsidRDefault="007C0851">
            <w:pPr>
              <w:ind w:right="10"/>
            </w:pPr>
          </w:p>
        </w:tc>
      </w:tr>
      <w:tr w:rsidR="007C0851" w14:paraId="0258A6AF" w14:textId="77777777" w:rsidTr="00116134">
        <w:trPr>
          <w:trHeight w:val="862"/>
        </w:trPr>
        <w:tc>
          <w:tcPr>
            <w:tcW w:w="2094" w:type="dxa"/>
            <w:vMerge/>
          </w:tcPr>
          <w:p w14:paraId="1AE005FD" w14:textId="77777777" w:rsidR="007C0851" w:rsidRDefault="007C0851">
            <w:pPr>
              <w:widowControl w:val="0"/>
              <w:pBdr>
                <w:top w:val="nil"/>
                <w:left w:val="nil"/>
                <w:bottom w:val="nil"/>
                <w:right w:val="nil"/>
                <w:between w:val="nil"/>
              </w:pBdr>
              <w:spacing w:line="276" w:lineRule="auto"/>
            </w:pPr>
          </w:p>
        </w:tc>
        <w:tc>
          <w:tcPr>
            <w:tcW w:w="3003" w:type="dxa"/>
            <w:vMerge/>
          </w:tcPr>
          <w:p w14:paraId="1F526D44" w14:textId="77777777" w:rsidR="007C0851" w:rsidRDefault="007C0851">
            <w:pPr>
              <w:widowControl w:val="0"/>
              <w:pBdr>
                <w:top w:val="nil"/>
                <w:left w:val="nil"/>
                <w:bottom w:val="nil"/>
                <w:right w:val="nil"/>
                <w:between w:val="nil"/>
              </w:pBdr>
              <w:spacing w:line="276" w:lineRule="auto"/>
            </w:pPr>
          </w:p>
        </w:tc>
        <w:tc>
          <w:tcPr>
            <w:tcW w:w="3970" w:type="dxa"/>
          </w:tcPr>
          <w:p w14:paraId="38367F94" w14:textId="77777777" w:rsidR="007C0851" w:rsidRPr="00116134" w:rsidRDefault="0091302A">
            <w:pPr>
              <w:rPr>
                <w:sz w:val="24"/>
                <w:szCs w:val="24"/>
              </w:rPr>
            </w:pPr>
            <w:r w:rsidRPr="00116134">
              <w:rPr>
                <w:sz w:val="24"/>
                <w:szCs w:val="24"/>
              </w:rPr>
              <w:t>C2.4 Conduire un projet</w:t>
            </w:r>
          </w:p>
        </w:tc>
        <w:tc>
          <w:tcPr>
            <w:tcW w:w="3544" w:type="dxa"/>
          </w:tcPr>
          <w:p w14:paraId="1DC91B3F" w14:textId="77777777" w:rsidR="007C0851" w:rsidRPr="00116134" w:rsidRDefault="0091302A">
            <w:pPr>
              <w:spacing w:line="259" w:lineRule="auto"/>
              <w:rPr>
                <w:sz w:val="24"/>
                <w:szCs w:val="24"/>
              </w:rPr>
            </w:pPr>
            <w:r w:rsidRPr="00116134">
              <w:rPr>
                <w:sz w:val="24"/>
                <w:szCs w:val="24"/>
              </w:rPr>
              <w:t xml:space="preserve">Planification d’une action dans la durée </w:t>
            </w:r>
          </w:p>
          <w:p w14:paraId="4727087E" w14:textId="77777777" w:rsidR="007C0851" w:rsidRPr="00116134" w:rsidRDefault="0091302A">
            <w:pPr>
              <w:spacing w:line="242" w:lineRule="auto"/>
              <w:rPr>
                <w:sz w:val="24"/>
                <w:szCs w:val="24"/>
              </w:rPr>
            </w:pPr>
            <w:r w:rsidRPr="00116134">
              <w:rPr>
                <w:sz w:val="24"/>
                <w:szCs w:val="24"/>
              </w:rPr>
              <w:t>Mise en œuvre d’un projet de manière collaborative et/ou avec des partenaires Evaluation du projet</w:t>
            </w:r>
          </w:p>
        </w:tc>
        <w:tc>
          <w:tcPr>
            <w:tcW w:w="3119" w:type="dxa"/>
          </w:tcPr>
          <w:p w14:paraId="3F7DA3FD" w14:textId="77777777" w:rsidR="007C0851" w:rsidRDefault="0091302A">
            <w:pPr>
              <w:ind w:left="14" w:right="10" w:hanging="14"/>
            </w:pPr>
            <w:r>
              <w:t>Méthodologie de projet</w:t>
            </w:r>
          </w:p>
          <w:p w14:paraId="5208EF0F" w14:textId="77777777" w:rsidR="007C0851" w:rsidRDefault="007C0851">
            <w:pPr>
              <w:ind w:left="14" w:right="10" w:hanging="14"/>
            </w:pPr>
          </w:p>
          <w:p w14:paraId="3BC7FD99" w14:textId="77777777" w:rsidR="007C0851" w:rsidRDefault="0091302A">
            <w:pPr>
              <w:ind w:left="14" w:right="10" w:hanging="14"/>
            </w:pPr>
            <w:r>
              <w:t>ESC</w:t>
            </w:r>
          </w:p>
        </w:tc>
      </w:tr>
    </w:tbl>
    <w:p w14:paraId="1DFF41B9" w14:textId="77777777" w:rsidR="007C0851" w:rsidRDefault="007C0851"/>
    <w:p w14:paraId="648907E3" w14:textId="77777777" w:rsidR="007C0851" w:rsidRDefault="0091302A">
      <w:r>
        <w:br w:type="page"/>
      </w:r>
    </w:p>
    <w:tbl>
      <w:tblPr>
        <w:tblStyle w:val="a1"/>
        <w:tblW w:w="157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4"/>
        <w:gridCol w:w="3713"/>
        <w:gridCol w:w="3260"/>
        <w:gridCol w:w="3402"/>
        <w:gridCol w:w="3261"/>
      </w:tblGrid>
      <w:tr w:rsidR="007C0851" w:rsidRPr="00116134" w14:paraId="19B422A6" w14:textId="77777777" w:rsidTr="00116134">
        <w:tc>
          <w:tcPr>
            <w:tcW w:w="2094" w:type="dxa"/>
          </w:tcPr>
          <w:p w14:paraId="78006A5A" w14:textId="77777777" w:rsidR="007C0851" w:rsidRPr="00116134" w:rsidRDefault="0091302A">
            <w:pPr>
              <w:jc w:val="center"/>
              <w:rPr>
                <w:b/>
                <w:bCs/>
                <w:sz w:val="24"/>
                <w:szCs w:val="24"/>
              </w:rPr>
            </w:pPr>
            <w:r w:rsidRPr="00116134">
              <w:rPr>
                <w:b/>
                <w:bCs/>
                <w:sz w:val="24"/>
                <w:szCs w:val="24"/>
              </w:rPr>
              <w:lastRenderedPageBreak/>
              <w:t>Capacité=bloc</w:t>
            </w:r>
          </w:p>
        </w:tc>
        <w:tc>
          <w:tcPr>
            <w:tcW w:w="3713" w:type="dxa"/>
          </w:tcPr>
          <w:p w14:paraId="42FCE533" w14:textId="77777777" w:rsidR="007C0851" w:rsidRPr="00116134" w:rsidRDefault="0091302A">
            <w:pPr>
              <w:jc w:val="center"/>
              <w:rPr>
                <w:b/>
                <w:bCs/>
                <w:sz w:val="24"/>
                <w:szCs w:val="24"/>
              </w:rPr>
            </w:pPr>
            <w:r w:rsidRPr="00116134">
              <w:rPr>
                <w:b/>
                <w:bCs/>
                <w:sz w:val="24"/>
                <w:szCs w:val="24"/>
              </w:rPr>
              <w:t>Finalités de l’enseignement / Objet d’étude principal</w:t>
            </w:r>
          </w:p>
        </w:tc>
        <w:tc>
          <w:tcPr>
            <w:tcW w:w="3260" w:type="dxa"/>
          </w:tcPr>
          <w:p w14:paraId="7AF19B95" w14:textId="77777777" w:rsidR="007C0851" w:rsidRPr="00116134" w:rsidRDefault="0091302A">
            <w:pPr>
              <w:jc w:val="center"/>
              <w:rPr>
                <w:b/>
                <w:bCs/>
                <w:sz w:val="24"/>
                <w:szCs w:val="24"/>
              </w:rPr>
            </w:pPr>
            <w:r w:rsidRPr="00116134">
              <w:rPr>
                <w:b/>
                <w:bCs/>
                <w:sz w:val="24"/>
                <w:szCs w:val="24"/>
              </w:rPr>
              <w:t>Capacités évaluées</w:t>
            </w:r>
          </w:p>
        </w:tc>
        <w:tc>
          <w:tcPr>
            <w:tcW w:w="3402" w:type="dxa"/>
          </w:tcPr>
          <w:p w14:paraId="21EA9CF7" w14:textId="60B26900" w:rsidR="007C0851" w:rsidRPr="00116134" w:rsidRDefault="0091302A">
            <w:pPr>
              <w:jc w:val="center"/>
              <w:rPr>
                <w:b/>
                <w:bCs/>
                <w:sz w:val="24"/>
                <w:szCs w:val="24"/>
              </w:rPr>
            </w:pPr>
            <w:r w:rsidRPr="00116134">
              <w:rPr>
                <w:b/>
                <w:bCs/>
                <w:sz w:val="24"/>
                <w:szCs w:val="24"/>
              </w:rPr>
              <w:t xml:space="preserve">Critères </w:t>
            </w:r>
          </w:p>
        </w:tc>
        <w:tc>
          <w:tcPr>
            <w:tcW w:w="3261" w:type="dxa"/>
          </w:tcPr>
          <w:p w14:paraId="409470B2" w14:textId="77777777" w:rsidR="007C0851" w:rsidRPr="00116134" w:rsidRDefault="0091302A">
            <w:pPr>
              <w:jc w:val="center"/>
              <w:rPr>
                <w:b/>
                <w:bCs/>
                <w:sz w:val="24"/>
                <w:szCs w:val="24"/>
              </w:rPr>
            </w:pPr>
            <w:r w:rsidRPr="00116134">
              <w:rPr>
                <w:b/>
                <w:bCs/>
                <w:sz w:val="24"/>
                <w:szCs w:val="24"/>
              </w:rPr>
              <w:t>Savoirs mobilisés/disciplines enseignées</w:t>
            </w:r>
          </w:p>
        </w:tc>
      </w:tr>
      <w:tr w:rsidR="007C0851" w:rsidRPr="00116134" w14:paraId="52DB01C9" w14:textId="77777777" w:rsidTr="00116134">
        <w:trPr>
          <w:trHeight w:val="897"/>
        </w:trPr>
        <w:tc>
          <w:tcPr>
            <w:tcW w:w="2094" w:type="dxa"/>
            <w:vMerge w:val="restart"/>
          </w:tcPr>
          <w:p w14:paraId="2EA206CF" w14:textId="77777777" w:rsidR="007C0851" w:rsidRPr="00116134" w:rsidRDefault="0091302A">
            <w:pPr>
              <w:spacing w:line="259" w:lineRule="auto"/>
              <w:ind w:right="35"/>
              <w:rPr>
                <w:sz w:val="24"/>
                <w:szCs w:val="24"/>
              </w:rPr>
            </w:pPr>
            <w:r w:rsidRPr="00116134">
              <w:rPr>
                <w:b/>
                <w:sz w:val="24"/>
                <w:szCs w:val="24"/>
              </w:rPr>
              <w:t>C3-Communiquer dans des situations et contextes variés</w:t>
            </w:r>
            <w:r w:rsidRPr="00116134">
              <w:rPr>
                <w:sz w:val="24"/>
                <w:szCs w:val="24"/>
              </w:rPr>
              <w:t xml:space="preserve"> </w:t>
            </w:r>
          </w:p>
        </w:tc>
        <w:tc>
          <w:tcPr>
            <w:tcW w:w="3713" w:type="dxa"/>
            <w:vMerge w:val="restart"/>
          </w:tcPr>
          <w:p w14:paraId="18EBF823" w14:textId="77777777" w:rsidR="007C0851" w:rsidRPr="00116134" w:rsidRDefault="0091302A">
            <w:pPr>
              <w:rPr>
                <w:b/>
                <w:sz w:val="24"/>
                <w:szCs w:val="24"/>
              </w:rPr>
            </w:pPr>
            <w:r w:rsidRPr="00116134">
              <w:rPr>
                <w:b/>
                <w:sz w:val="24"/>
                <w:szCs w:val="24"/>
              </w:rPr>
              <w:t xml:space="preserve">Finalité : développer des compétences dans le champ de la communication, en français et en langue étrangère, avec une visée à la fois sociale et professionnelle. </w:t>
            </w:r>
          </w:p>
          <w:p w14:paraId="2F9B0E63" w14:textId="77777777" w:rsidR="007C0851" w:rsidRPr="00116134" w:rsidRDefault="007C0851">
            <w:pPr>
              <w:rPr>
                <w:b/>
                <w:sz w:val="24"/>
                <w:szCs w:val="24"/>
              </w:rPr>
            </w:pPr>
          </w:p>
          <w:p w14:paraId="6A83C43A" w14:textId="77777777" w:rsidR="007C0851" w:rsidRPr="00D804A6" w:rsidRDefault="0091302A">
            <w:pPr>
              <w:rPr>
                <w:b/>
                <w:bCs/>
                <w:sz w:val="24"/>
                <w:szCs w:val="24"/>
              </w:rPr>
            </w:pPr>
            <w:r w:rsidRPr="00D804A6">
              <w:rPr>
                <w:b/>
                <w:bCs/>
                <w:color w:val="4472C4"/>
                <w:sz w:val="24"/>
                <w:szCs w:val="24"/>
              </w:rPr>
              <w:t xml:space="preserve">Objet d’étude principal : la communication orale et la construction de messages ciblés en utilisant différents langages. En langue étrangère, l’accent est mis sur les compétences favorisant l’employabilité, dans un contexte de mobilité accrue, de poursuite d’études et de formation tout au long de la vie.  </w:t>
            </w:r>
          </w:p>
        </w:tc>
        <w:tc>
          <w:tcPr>
            <w:tcW w:w="3260" w:type="dxa"/>
          </w:tcPr>
          <w:p w14:paraId="5C0BE439" w14:textId="77777777" w:rsidR="007C0851" w:rsidRPr="00116134" w:rsidRDefault="0091302A">
            <w:pPr>
              <w:spacing w:line="259" w:lineRule="auto"/>
              <w:rPr>
                <w:sz w:val="24"/>
                <w:szCs w:val="24"/>
              </w:rPr>
            </w:pPr>
            <w:r w:rsidRPr="00116134">
              <w:rPr>
                <w:sz w:val="24"/>
                <w:szCs w:val="24"/>
              </w:rPr>
              <w:t>C3.1. Répondre à des besoins d’information pour soi et pour un public</w:t>
            </w:r>
          </w:p>
          <w:p w14:paraId="4F3F41E9" w14:textId="77777777" w:rsidR="007C0851" w:rsidRPr="00116134" w:rsidRDefault="007C0851">
            <w:pPr>
              <w:spacing w:line="259" w:lineRule="auto"/>
              <w:rPr>
                <w:b/>
                <w:i/>
                <w:sz w:val="24"/>
                <w:szCs w:val="24"/>
              </w:rPr>
            </w:pPr>
          </w:p>
        </w:tc>
        <w:tc>
          <w:tcPr>
            <w:tcW w:w="3402" w:type="dxa"/>
          </w:tcPr>
          <w:p w14:paraId="48D0745E" w14:textId="77777777" w:rsidR="007C0851" w:rsidRPr="00116134" w:rsidRDefault="0091302A">
            <w:pPr>
              <w:rPr>
                <w:sz w:val="24"/>
                <w:szCs w:val="24"/>
              </w:rPr>
            </w:pPr>
            <w:r w:rsidRPr="00116134">
              <w:rPr>
                <w:sz w:val="24"/>
                <w:szCs w:val="24"/>
              </w:rPr>
              <w:t>Utilisation raisonnée des systèmes d’information en fonction des besoins</w:t>
            </w:r>
          </w:p>
          <w:p w14:paraId="000D0322" w14:textId="77777777" w:rsidR="007C0851" w:rsidRPr="00116134" w:rsidRDefault="0091302A">
            <w:pPr>
              <w:ind w:left="14" w:right="10" w:hanging="14"/>
              <w:rPr>
                <w:sz w:val="24"/>
                <w:szCs w:val="24"/>
              </w:rPr>
            </w:pPr>
            <w:r w:rsidRPr="00116134">
              <w:rPr>
                <w:sz w:val="24"/>
                <w:szCs w:val="24"/>
              </w:rPr>
              <w:t>Traitement de l’information sélectionnée en vue de sa communication</w:t>
            </w:r>
          </w:p>
        </w:tc>
        <w:tc>
          <w:tcPr>
            <w:tcW w:w="3261" w:type="dxa"/>
          </w:tcPr>
          <w:p w14:paraId="0E3DDFAF" w14:textId="77777777" w:rsidR="007C0851" w:rsidRPr="00116134" w:rsidRDefault="0091302A">
            <w:pPr>
              <w:widowControl w:val="0"/>
              <w:ind w:right="10"/>
              <w:rPr>
                <w:sz w:val="24"/>
                <w:szCs w:val="24"/>
              </w:rPr>
            </w:pPr>
            <w:r w:rsidRPr="00116134">
              <w:rPr>
                <w:sz w:val="24"/>
                <w:szCs w:val="24"/>
              </w:rPr>
              <w:t>Culture informationnelle</w:t>
            </w:r>
          </w:p>
          <w:p w14:paraId="76BAF61E" w14:textId="77777777" w:rsidR="007C0851" w:rsidRPr="00116134" w:rsidRDefault="007C0851">
            <w:pPr>
              <w:widowControl w:val="0"/>
              <w:ind w:right="10"/>
              <w:rPr>
                <w:sz w:val="24"/>
                <w:szCs w:val="24"/>
              </w:rPr>
            </w:pPr>
          </w:p>
          <w:p w14:paraId="7D80D792" w14:textId="77777777" w:rsidR="007C0851" w:rsidRPr="00116134" w:rsidRDefault="0091302A">
            <w:pPr>
              <w:widowControl w:val="0"/>
              <w:ind w:right="10"/>
              <w:rPr>
                <w:sz w:val="24"/>
                <w:szCs w:val="24"/>
              </w:rPr>
            </w:pPr>
            <w:r w:rsidRPr="00116134">
              <w:rPr>
                <w:sz w:val="24"/>
                <w:szCs w:val="24"/>
              </w:rPr>
              <w:t>Information-documentation</w:t>
            </w:r>
          </w:p>
        </w:tc>
      </w:tr>
      <w:tr w:rsidR="007C0851" w:rsidRPr="00116134" w14:paraId="33EFCA8E" w14:textId="77777777" w:rsidTr="00116134">
        <w:trPr>
          <w:trHeight w:val="895"/>
        </w:trPr>
        <w:tc>
          <w:tcPr>
            <w:tcW w:w="2094" w:type="dxa"/>
            <w:vMerge/>
          </w:tcPr>
          <w:p w14:paraId="36E05EB3" w14:textId="77777777" w:rsidR="007C0851" w:rsidRPr="00116134" w:rsidRDefault="007C0851">
            <w:pPr>
              <w:widowControl w:val="0"/>
              <w:pBdr>
                <w:top w:val="nil"/>
                <w:left w:val="nil"/>
                <w:bottom w:val="nil"/>
                <w:right w:val="nil"/>
                <w:between w:val="nil"/>
              </w:pBdr>
              <w:spacing w:line="276" w:lineRule="auto"/>
              <w:rPr>
                <w:sz w:val="24"/>
                <w:szCs w:val="24"/>
              </w:rPr>
            </w:pPr>
          </w:p>
        </w:tc>
        <w:tc>
          <w:tcPr>
            <w:tcW w:w="3713" w:type="dxa"/>
            <w:vMerge/>
          </w:tcPr>
          <w:p w14:paraId="589DDB55" w14:textId="77777777" w:rsidR="007C0851" w:rsidRPr="00116134" w:rsidRDefault="007C0851">
            <w:pPr>
              <w:widowControl w:val="0"/>
              <w:pBdr>
                <w:top w:val="nil"/>
                <w:left w:val="nil"/>
                <w:bottom w:val="nil"/>
                <w:right w:val="nil"/>
                <w:between w:val="nil"/>
              </w:pBdr>
              <w:spacing w:line="276" w:lineRule="auto"/>
              <w:rPr>
                <w:sz w:val="24"/>
                <w:szCs w:val="24"/>
              </w:rPr>
            </w:pPr>
          </w:p>
        </w:tc>
        <w:tc>
          <w:tcPr>
            <w:tcW w:w="3260" w:type="dxa"/>
          </w:tcPr>
          <w:p w14:paraId="3AF431B5" w14:textId="77777777" w:rsidR="007C0851" w:rsidRPr="00116134" w:rsidRDefault="0091302A">
            <w:pPr>
              <w:rPr>
                <w:sz w:val="24"/>
                <w:szCs w:val="24"/>
              </w:rPr>
            </w:pPr>
            <w:r w:rsidRPr="00116134">
              <w:rPr>
                <w:sz w:val="24"/>
                <w:szCs w:val="24"/>
              </w:rPr>
              <w:t>C3.2. Communiquer en langue étrangère</w:t>
            </w:r>
          </w:p>
          <w:p w14:paraId="4523C0D3" w14:textId="77777777" w:rsidR="007C0851" w:rsidRPr="00116134" w:rsidRDefault="007C0851">
            <w:pPr>
              <w:rPr>
                <w:sz w:val="24"/>
                <w:szCs w:val="24"/>
              </w:rPr>
            </w:pPr>
          </w:p>
          <w:p w14:paraId="07A930DA" w14:textId="77777777" w:rsidR="007C0851" w:rsidRPr="00116134" w:rsidRDefault="0091302A">
            <w:pPr>
              <w:rPr>
                <w:b/>
                <w:sz w:val="24"/>
                <w:szCs w:val="24"/>
              </w:rPr>
            </w:pPr>
            <w:r w:rsidRPr="00116134">
              <w:rPr>
                <w:b/>
                <w:i/>
                <w:sz w:val="24"/>
                <w:szCs w:val="24"/>
              </w:rPr>
              <w:t>Dérogation au principe d’étanchéité</w:t>
            </w:r>
          </w:p>
        </w:tc>
        <w:tc>
          <w:tcPr>
            <w:tcW w:w="3402" w:type="dxa"/>
          </w:tcPr>
          <w:p w14:paraId="00C3D8A4" w14:textId="77777777" w:rsidR="007C0851" w:rsidRPr="00116134" w:rsidRDefault="0091302A">
            <w:pPr>
              <w:rPr>
                <w:sz w:val="24"/>
                <w:szCs w:val="24"/>
              </w:rPr>
            </w:pPr>
            <w:r w:rsidRPr="00116134">
              <w:rPr>
                <w:sz w:val="24"/>
                <w:szCs w:val="24"/>
              </w:rPr>
              <w:t>Compréhension et expression orale</w:t>
            </w:r>
          </w:p>
          <w:p w14:paraId="745ABCF4" w14:textId="77777777" w:rsidR="007C0851" w:rsidRPr="00116134" w:rsidRDefault="0091302A">
            <w:pPr>
              <w:rPr>
                <w:sz w:val="24"/>
                <w:szCs w:val="24"/>
              </w:rPr>
            </w:pPr>
            <w:r w:rsidRPr="00116134">
              <w:rPr>
                <w:sz w:val="24"/>
                <w:szCs w:val="24"/>
              </w:rPr>
              <w:t>Compréhension et expression écrite</w:t>
            </w:r>
          </w:p>
          <w:p w14:paraId="580FD161" w14:textId="77777777" w:rsidR="007C0851" w:rsidRPr="00116134" w:rsidRDefault="007C0851">
            <w:pPr>
              <w:ind w:left="14" w:right="10" w:hanging="14"/>
              <w:rPr>
                <w:sz w:val="24"/>
                <w:szCs w:val="24"/>
              </w:rPr>
            </w:pPr>
          </w:p>
        </w:tc>
        <w:tc>
          <w:tcPr>
            <w:tcW w:w="3261" w:type="dxa"/>
          </w:tcPr>
          <w:p w14:paraId="71E05B77" w14:textId="77777777" w:rsidR="007C0851" w:rsidRPr="00116134" w:rsidRDefault="0091302A">
            <w:pPr>
              <w:ind w:left="14" w:right="10" w:hanging="14"/>
              <w:rPr>
                <w:sz w:val="24"/>
                <w:szCs w:val="24"/>
              </w:rPr>
            </w:pPr>
            <w:r w:rsidRPr="00116134">
              <w:rPr>
                <w:sz w:val="24"/>
                <w:szCs w:val="24"/>
              </w:rPr>
              <w:t>Culture et langue étrangères à visée sociale et professionnelle</w:t>
            </w:r>
          </w:p>
          <w:p w14:paraId="4721CD48" w14:textId="77777777" w:rsidR="007C0851" w:rsidRPr="00116134" w:rsidRDefault="007C0851">
            <w:pPr>
              <w:ind w:left="14" w:right="10" w:hanging="14"/>
              <w:rPr>
                <w:sz w:val="24"/>
                <w:szCs w:val="24"/>
              </w:rPr>
            </w:pPr>
          </w:p>
          <w:p w14:paraId="76CD101B" w14:textId="77777777" w:rsidR="007C0851" w:rsidRPr="00116134" w:rsidRDefault="0091302A">
            <w:pPr>
              <w:ind w:left="14" w:right="10" w:hanging="14"/>
              <w:rPr>
                <w:sz w:val="24"/>
                <w:szCs w:val="24"/>
              </w:rPr>
            </w:pPr>
            <w:r w:rsidRPr="00116134">
              <w:rPr>
                <w:sz w:val="24"/>
                <w:szCs w:val="24"/>
              </w:rPr>
              <w:t>Langue étrangère</w:t>
            </w:r>
          </w:p>
        </w:tc>
      </w:tr>
      <w:tr w:rsidR="007C0851" w:rsidRPr="00116134" w14:paraId="50D9B2CF" w14:textId="77777777" w:rsidTr="00116134">
        <w:trPr>
          <w:trHeight w:val="1735"/>
        </w:trPr>
        <w:tc>
          <w:tcPr>
            <w:tcW w:w="2094" w:type="dxa"/>
            <w:vMerge/>
          </w:tcPr>
          <w:p w14:paraId="113A6F0C" w14:textId="77777777" w:rsidR="007C0851" w:rsidRPr="00116134" w:rsidRDefault="007C0851">
            <w:pPr>
              <w:widowControl w:val="0"/>
              <w:pBdr>
                <w:top w:val="nil"/>
                <w:left w:val="nil"/>
                <w:bottom w:val="nil"/>
                <w:right w:val="nil"/>
                <w:between w:val="nil"/>
              </w:pBdr>
              <w:spacing w:line="276" w:lineRule="auto"/>
              <w:rPr>
                <w:sz w:val="24"/>
                <w:szCs w:val="24"/>
              </w:rPr>
            </w:pPr>
          </w:p>
        </w:tc>
        <w:tc>
          <w:tcPr>
            <w:tcW w:w="3713" w:type="dxa"/>
            <w:vMerge/>
          </w:tcPr>
          <w:p w14:paraId="09C2E173" w14:textId="77777777" w:rsidR="007C0851" w:rsidRPr="00116134" w:rsidRDefault="007C0851">
            <w:pPr>
              <w:widowControl w:val="0"/>
              <w:pBdr>
                <w:top w:val="nil"/>
                <w:left w:val="nil"/>
                <w:bottom w:val="nil"/>
                <w:right w:val="nil"/>
                <w:between w:val="nil"/>
              </w:pBdr>
              <w:spacing w:line="276" w:lineRule="auto"/>
              <w:rPr>
                <w:sz w:val="24"/>
                <w:szCs w:val="24"/>
              </w:rPr>
            </w:pPr>
          </w:p>
        </w:tc>
        <w:tc>
          <w:tcPr>
            <w:tcW w:w="3260" w:type="dxa"/>
          </w:tcPr>
          <w:p w14:paraId="144FB433" w14:textId="77777777" w:rsidR="007C0851" w:rsidRPr="00116134" w:rsidRDefault="0091302A">
            <w:pPr>
              <w:rPr>
                <w:b/>
                <w:i/>
                <w:sz w:val="24"/>
                <w:szCs w:val="24"/>
              </w:rPr>
            </w:pPr>
            <w:r w:rsidRPr="00116134">
              <w:rPr>
                <w:sz w:val="24"/>
                <w:szCs w:val="24"/>
              </w:rPr>
              <w:t>C3.3 Communiquer avec des moyens adaptés</w:t>
            </w:r>
          </w:p>
          <w:p w14:paraId="50C0BD93" w14:textId="77777777" w:rsidR="007C0851" w:rsidRPr="00116134" w:rsidRDefault="007C0851">
            <w:pPr>
              <w:rPr>
                <w:b/>
                <w:i/>
                <w:sz w:val="24"/>
                <w:szCs w:val="24"/>
              </w:rPr>
            </w:pPr>
          </w:p>
        </w:tc>
        <w:tc>
          <w:tcPr>
            <w:tcW w:w="3402" w:type="dxa"/>
          </w:tcPr>
          <w:p w14:paraId="0D35A153" w14:textId="77777777" w:rsidR="007C0851" w:rsidRPr="00116134" w:rsidRDefault="0091302A">
            <w:pPr>
              <w:rPr>
                <w:sz w:val="24"/>
                <w:szCs w:val="24"/>
              </w:rPr>
            </w:pPr>
            <w:r w:rsidRPr="00116134">
              <w:rPr>
                <w:sz w:val="24"/>
                <w:szCs w:val="24"/>
              </w:rPr>
              <w:t>Choix des modalités de communication</w:t>
            </w:r>
          </w:p>
          <w:p w14:paraId="5D7A965D" w14:textId="77777777" w:rsidR="007C0851" w:rsidRPr="00116134" w:rsidRDefault="0091302A">
            <w:pPr>
              <w:rPr>
                <w:sz w:val="24"/>
                <w:szCs w:val="24"/>
              </w:rPr>
            </w:pPr>
            <w:r w:rsidRPr="00116134">
              <w:rPr>
                <w:sz w:val="24"/>
                <w:szCs w:val="24"/>
              </w:rPr>
              <w:t>Qualité de l’information écrite ou orale</w:t>
            </w:r>
          </w:p>
          <w:p w14:paraId="42E743E1" w14:textId="77777777" w:rsidR="007C0851" w:rsidRPr="00116134" w:rsidRDefault="0091302A">
            <w:pPr>
              <w:spacing w:line="242" w:lineRule="auto"/>
              <w:ind w:left="1" w:right="492"/>
              <w:rPr>
                <w:sz w:val="24"/>
                <w:szCs w:val="24"/>
              </w:rPr>
            </w:pPr>
            <w:r w:rsidRPr="00116134">
              <w:rPr>
                <w:sz w:val="24"/>
                <w:szCs w:val="24"/>
              </w:rPr>
              <w:t>Qualité des supports adaptés à la situation</w:t>
            </w:r>
          </w:p>
        </w:tc>
        <w:tc>
          <w:tcPr>
            <w:tcW w:w="3261" w:type="dxa"/>
          </w:tcPr>
          <w:p w14:paraId="3D23DD43" w14:textId="77777777" w:rsidR="007C0851" w:rsidRPr="00116134" w:rsidRDefault="0091302A">
            <w:pPr>
              <w:ind w:right="10"/>
              <w:rPr>
                <w:sz w:val="24"/>
                <w:szCs w:val="24"/>
              </w:rPr>
            </w:pPr>
            <w:r w:rsidRPr="00116134">
              <w:rPr>
                <w:sz w:val="24"/>
                <w:szCs w:val="24"/>
              </w:rPr>
              <w:t>Techniques de communication</w:t>
            </w:r>
          </w:p>
          <w:p w14:paraId="23EC3AF8" w14:textId="77777777" w:rsidR="007C0851" w:rsidRPr="00116134" w:rsidRDefault="007C0851">
            <w:pPr>
              <w:ind w:right="10"/>
              <w:rPr>
                <w:sz w:val="24"/>
                <w:szCs w:val="24"/>
              </w:rPr>
            </w:pPr>
          </w:p>
          <w:p w14:paraId="389EF796" w14:textId="77777777" w:rsidR="007C0851" w:rsidRPr="00116134" w:rsidRDefault="0091302A">
            <w:pPr>
              <w:spacing w:after="160" w:line="259" w:lineRule="auto"/>
              <w:rPr>
                <w:sz w:val="24"/>
                <w:szCs w:val="24"/>
              </w:rPr>
            </w:pPr>
            <w:r w:rsidRPr="00116134">
              <w:rPr>
                <w:sz w:val="24"/>
                <w:szCs w:val="24"/>
              </w:rPr>
              <w:t>ESC, Information-documentation</w:t>
            </w:r>
          </w:p>
          <w:p w14:paraId="458D17DF" w14:textId="77777777" w:rsidR="007C0851" w:rsidRPr="00116134" w:rsidRDefault="007C0851">
            <w:pPr>
              <w:ind w:right="10"/>
              <w:rPr>
                <w:sz w:val="24"/>
                <w:szCs w:val="24"/>
              </w:rPr>
            </w:pPr>
          </w:p>
        </w:tc>
      </w:tr>
    </w:tbl>
    <w:p w14:paraId="4AAD7F26" w14:textId="77777777" w:rsidR="007C0851" w:rsidRDefault="007C0851"/>
    <w:sectPr w:rsidR="007C0851" w:rsidSect="00116134">
      <w:pgSz w:w="16838" w:h="11906" w:orient="landscape"/>
      <w:pgMar w:top="720" w:right="720" w:bottom="720" w:left="72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511B53"/>
    <w:multiLevelType w:val="multilevel"/>
    <w:tmpl w:val="09CEA0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851"/>
    <w:rsid w:val="00116134"/>
    <w:rsid w:val="00461597"/>
    <w:rsid w:val="00612FF1"/>
    <w:rsid w:val="006D501E"/>
    <w:rsid w:val="007C0851"/>
    <w:rsid w:val="0091302A"/>
    <w:rsid w:val="00BF5DAA"/>
    <w:rsid w:val="00D61C82"/>
    <w:rsid w:val="00D804A6"/>
    <w:rsid w:val="00F73E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8EE29"/>
  <w15:docId w15:val="{FEFC8A36-6D56-4E36-8132-15D12F8B8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paragraph" w:styleId="NormalWeb">
    <w:name w:val="Normal (Web)"/>
    <w:basedOn w:val="Normal"/>
    <w:uiPriority w:val="99"/>
    <w:unhideWhenUsed/>
    <w:rsid w:val="001161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692</Words>
  <Characters>3810</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PATRICE ROBIN</dc:creator>
  <cp:lastModifiedBy>PATRICE ROBIN</cp:lastModifiedBy>
  <cp:revision>2</cp:revision>
  <cp:lastPrinted>2024-10-04T14:02:00Z</cp:lastPrinted>
  <dcterms:created xsi:type="dcterms:W3CDTF">2025-05-05T08:51:00Z</dcterms:created>
  <dcterms:modified xsi:type="dcterms:W3CDTF">2025-05-05T08:51:00Z</dcterms:modified>
</cp:coreProperties>
</file>