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8F444" w14:textId="602EF2FA" w:rsidR="002E3724" w:rsidRDefault="00053C9C" w:rsidP="002E3724">
      <w:pPr>
        <w:spacing w:after="0"/>
        <w:jc w:val="center"/>
        <w:rPr>
          <w:rFonts w:ascii="Marianne" w:hAnsi="Marianne"/>
          <w:b/>
          <w:bCs/>
          <w:sz w:val="28"/>
          <w:szCs w:val="28"/>
        </w:rPr>
      </w:pPr>
      <w:r w:rsidRPr="002E3724">
        <w:rPr>
          <w:rFonts w:ascii="Marianne" w:hAnsi="Marianne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BCBF35" wp14:editId="446138E7">
                <wp:simplePos x="0" y="0"/>
                <wp:positionH relativeFrom="margin">
                  <wp:posOffset>2089785</wp:posOffset>
                </wp:positionH>
                <wp:positionV relativeFrom="margin">
                  <wp:posOffset>-514188</wp:posOffset>
                </wp:positionV>
                <wp:extent cx="1562986" cy="308610"/>
                <wp:effectExtent l="0" t="0" r="18415" b="1524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986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442BE" w14:textId="72F3D1D6" w:rsidR="00053C9C" w:rsidRDefault="00053C9C" w:rsidP="00053C9C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Annexe 7. Avis du jury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CBF35" id="_x0000_t202" coordsize="21600,21600" o:spt="202" path="m,l,21600r21600,l21600,xe">
                <v:stroke joinstyle="miter"/>
                <v:path gradientshapeok="t" o:connecttype="rect"/>
              </v:shapetype>
              <v:shape id="Zone de texte 217" o:spid="_x0000_s1026" type="#_x0000_t202" style="position:absolute;margin-left:164.55pt;margin-top:-40.5pt;width:123.05pt;height:24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" strokecolor="black [3213]" strokeweight="1pt">
                <v:textbox>
                  <w:txbxContent>
                    <w:p w14:paraId="080442BE" w14:textId="72F3D1D6" w:rsidR="00053C9C" w:rsidRDefault="00053C9C" w:rsidP="00053C9C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Annexe </w:t>
                      </w:r>
                      <w:r>
                        <w:rPr>
                          <w:rFonts w:ascii="Calibri" w:hAnsi="Calibri" w:cs="Calibri"/>
                        </w:rPr>
                        <w:t>7</w:t>
                      </w:r>
                      <w:r>
                        <w:rPr>
                          <w:rFonts w:ascii="Calibri" w:hAnsi="Calibri" w:cs="Calibri"/>
                        </w:rPr>
                        <w:t xml:space="preserve">. </w:t>
                      </w:r>
                      <w:r>
                        <w:rPr>
                          <w:rFonts w:ascii="Calibri" w:hAnsi="Calibri" w:cs="Calibri"/>
                        </w:rPr>
                        <w:t>Avis du jury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00016" w:rsidRPr="002E3724">
        <w:rPr>
          <w:rFonts w:ascii="Marianne" w:hAnsi="Marianne"/>
          <w:b/>
          <w:bCs/>
          <w:sz w:val="28"/>
          <w:szCs w:val="28"/>
        </w:rPr>
        <w:t xml:space="preserve">Avis du jury </w:t>
      </w:r>
      <w:r w:rsidR="002E3724">
        <w:rPr>
          <w:rFonts w:ascii="Marianne" w:hAnsi="Marianne"/>
          <w:b/>
          <w:bCs/>
          <w:sz w:val="28"/>
          <w:szCs w:val="28"/>
        </w:rPr>
        <w:t>sur la conduite du contrôle en cours de formation</w:t>
      </w:r>
    </w:p>
    <w:p w14:paraId="042C44EE" w14:textId="58A30B96" w:rsidR="002E3724" w:rsidRDefault="002E3724" w:rsidP="002E3724">
      <w:pPr>
        <w:spacing w:after="0"/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>-</w:t>
      </w:r>
    </w:p>
    <w:p w14:paraId="020054AF" w14:textId="6AB62900" w:rsidR="002E3724" w:rsidRPr="002E3724" w:rsidRDefault="002E3724" w:rsidP="002E3724">
      <w:pPr>
        <w:jc w:val="center"/>
        <w:rPr>
          <w:rFonts w:ascii="Marianne" w:hAnsi="Marianne"/>
          <w:b/>
          <w:bCs/>
          <w:sz w:val="28"/>
          <w:szCs w:val="28"/>
        </w:rPr>
      </w:pPr>
      <w:r>
        <w:rPr>
          <w:rFonts w:ascii="Marianne" w:hAnsi="Marianne"/>
          <w:b/>
          <w:bCs/>
          <w:sz w:val="28"/>
          <w:szCs w:val="28"/>
        </w:rPr>
        <w:t>Demande d’habilitation à la semestrialisation</w:t>
      </w:r>
    </w:p>
    <w:p w14:paraId="7D4D61BE" w14:textId="77777777" w:rsidR="002E3724" w:rsidRDefault="002E3724" w:rsidP="002E3724"/>
    <w:p w14:paraId="3CF400A4" w14:textId="3957191C" w:rsidR="00DC04B3" w:rsidRDefault="00D00016" w:rsidP="00687258">
      <w:pPr>
        <w:jc w:val="both"/>
      </w:pPr>
      <w:r>
        <w:rPr>
          <w:i/>
        </w:rPr>
        <w:t>L’arrêté du 8 juillet 2021 relatif à la formation semestrielle du brevet de technicien supérieur agricole prévu</w:t>
      </w:r>
      <w:r w:rsidR="007C5A11">
        <w:rPr>
          <w:i/>
        </w:rPr>
        <w:t>e</w:t>
      </w:r>
      <w:r>
        <w:rPr>
          <w:i/>
        </w:rPr>
        <w:t xml:space="preserve"> par l’article D. 811-139-5 du code rural et de la pêche maritime </w:t>
      </w:r>
      <w:r w:rsidR="002E3724">
        <w:rPr>
          <w:i/>
        </w:rPr>
        <w:t>dispose</w:t>
      </w:r>
      <w:r>
        <w:rPr>
          <w:i/>
        </w:rPr>
        <w:t xml:space="preserve"> que le jury émet un avis sur la conduite du contrôle en cours de formation. Cet avis est une pièce du dossier de demande d’habilitation</w:t>
      </w:r>
      <w:r w:rsidR="00687258">
        <w:rPr>
          <w:i/>
        </w:rPr>
        <w:t xml:space="preserve"> à la semestrialisation.</w:t>
      </w:r>
    </w:p>
    <w:p w14:paraId="11FFFDD5" w14:textId="77777777" w:rsidR="009E0528" w:rsidRPr="009E0528" w:rsidRDefault="00D00016">
      <w:pPr>
        <w:rPr>
          <w:b/>
          <w:color w:val="4472C4" w:themeColor="accent1"/>
        </w:rPr>
      </w:pPr>
      <w:r>
        <w:rPr>
          <w:b/>
        </w:rPr>
        <w:cr/>
        <w:t>Nom de l’établissement :</w:t>
      </w:r>
    </w:p>
    <w:p w14:paraId="7E411958" w14:textId="76DA8201" w:rsidR="009E0528" w:rsidRPr="009E0528" w:rsidRDefault="00D00016">
      <w:pPr>
        <w:rPr>
          <w:b/>
          <w:color w:val="4472C4" w:themeColor="accent1"/>
        </w:rPr>
      </w:pPr>
      <w:r>
        <w:rPr>
          <w:b/>
        </w:rPr>
        <w:t>Spécialité concernée</w:t>
      </w:r>
      <w:r w:rsidR="00687258">
        <w:rPr>
          <w:b/>
        </w:rPr>
        <w:t xml:space="preserve"> (et option le cas échéant)</w:t>
      </w:r>
      <w:r>
        <w:rPr>
          <w:b/>
        </w:rPr>
        <w:t xml:space="preserve"> :</w:t>
      </w:r>
    </w:p>
    <w:p w14:paraId="77C97A27" w14:textId="23259E8D" w:rsidR="00DC04B3" w:rsidRPr="009E0528" w:rsidRDefault="00D00016">
      <w:pPr>
        <w:rPr>
          <w:b/>
          <w:color w:val="4472C4" w:themeColor="accent1"/>
        </w:rPr>
      </w:pPr>
      <w:r>
        <w:rPr>
          <w:b/>
        </w:rPr>
        <w:t>Voie</w:t>
      </w:r>
      <w:r w:rsidR="00BB5974">
        <w:rPr>
          <w:b/>
        </w:rPr>
        <w:t>(s)</w:t>
      </w:r>
      <w:r>
        <w:rPr>
          <w:b/>
        </w:rPr>
        <w:t xml:space="preserve"> de formation : </w:t>
      </w:r>
    </w:p>
    <w:p w14:paraId="5B8DDC25" w14:textId="77777777" w:rsidR="001A7ABE" w:rsidRDefault="001A7ABE"/>
    <w:p w14:paraId="07601D90" w14:textId="6DD09B98" w:rsidR="00DC04B3" w:rsidRPr="001A7ABE" w:rsidRDefault="001A7ABE">
      <w:pPr>
        <w:rPr>
          <w:b/>
          <w:bCs/>
        </w:rPr>
      </w:pPr>
      <w:r>
        <w:rPr>
          <w:b/>
          <w:bCs/>
        </w:rPr>
        <w:t xml:space="preserve">1. </w:t>
      </w:r>
      <w:r w:rsidR="00D00016" w:rsidRPr="001A7ABE">
        <w:rPr>
          <w:b/>
          <w:bCs/>
        </w:rPr>
        <w:t>Taux de réussite (admis/présents) à l’examen</w:t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85" w:type="dxa"/>
          <w:bottom w:w="50" w:type="dxa"/>
          <w:right w:w="85" w:type="dxa"/>
        </w:tblCellMar>
        <w:tblLook w:val="0000" w:firstRow="0" w:lastRow="0" w:firstColumn="0" w:lastColumn="0" w:noHBand="0" w:noVBand="0"/>
      </w:tblPr>
      <w:tblGrid>
        <w:gridCol w:w="1343"/>
        <w:gridCol w:w="3314"/>
        <w:gridCol w:w="1920"/>
        <w:gridCol w:w="2445"/>
      </w:tblGrid>
      <w:tr w:rsidR="00D00016" w14:paraId="5FC721D2" w14:textId="77777777" w:rsidTr="00C22F96">
        <w:trPr>
          <w:trHeight w:val="324"/>
        </w:trPr>
        <w:tc>
          <w:tcPr>
            <w:tcW w:w="0" w:type="auto"/>
          </w:tcPr>
          <w:p w14:paraId="0D5AC64D" w14:textId="77777777" w:rsidR="00DC04B3" w:rsidRDefault="00DC04B3"/>
        </w:tc>
        <w:tc>
          <w:tcPr>
            <w:tcW w:w="3314" w:type="dxa"/>
          </w:tcPr>
          <w:p w14:paraId="6E763928" w14:textId="484423A0" w:rsidR="00DC04B3" w:rsidRDefault="00C22F96">
            <w:r>
              <w:t>Taux de réussite pour la formation de l’é</w:t>
            </w:r>
            <w:r w:rsidR="00D00016">
              <w:t>tablissement</w:t>
            </w:r>
          </w:p>
        </w:tc>
        <w:tc>
          <w:tcPr>
            <w:tcW w:w="1920" w:type="dxa"/>
          </w:tcPr>
          <w:p w14:paraId="487BB4C8" w14:textId="77777777" w:rsidR="00DC04B3" w:rsidRDefault="00D00016">
            <w:r>
              <w:t>Moyenne nationale</w:t>
            </w:r>
          </w:p>
        </w:tc>
        <w:tc>
          <w:tcPr>
            <w:tcW w:w="0" w:type="auto"/>
          </w:tcPr>
          <w:p w14:paraId="4CD3433C" w14:textId="77777777" w:rsidR="00DC04B3" w:rsidRDefault="00D00016">
            <w:r>
              <w:t>Écart par rapport à la moyenne nationale</w:t>
            </w:r>
          </w:p>
        </w:tc>
      </w:tr>
      <w:tr w:rsidR="00D00016" w14:paraId="6509F8AF" w14:textId="77777777" w:rsidTr="001A7ABE">
        <w:tc>
          <w:tcPr>
            <w:tcW w:w="0" w:type="auto"/>
          </w:tcPr>
          <w:p w14:paraId="75696B00" w14:textId="1E025E30" w:rsidR="00DC04B3" w:rsidRDefault="00D00016">
            <w:r>
              <w:t>Année N : [20xx]</w:t>
            </w:r>
          </w:p>
        </w:tc>
        <w:tc>
          <w:tcPr>
            <w:tcW w:w="3314" w:type="dxa"/>
          </w:tcPr>
          <w:p w14:paraId="683AC68C" w14:textId="505EA647" w:rsidR="00DC04B3" w:rsidRPr="009E0528" w:rsidRDefault="00D00016">
            <w:pPr>
              <w:rPr>
                <w:i/>
                <w:iCs/>
                <w:color w:val="4472C4" w:themeColor="accent1"/>
              </w:rPr>
            </w:pPr>
            <w:r w:rsidRPr="009E0528">
              <w:rPr>
                <w:i/>
                <w:iCs/>
                <w:color w:val="4472C4" w:themeColor="accent1"/>
              </w:rPr>
              <w:t>Indiquer en nombre d'apprenant</w:t>
            </w:r>
            <w:r w:rsidR="00C22F96">
              <w:rPr>
                <w:i/>
                <w:iCs/>
                <w:color w:val="4472C4" w:themeColor="accent1"/>
              </w:rPr>
              <w:t>s</w:t>
            </w:r>
            <w:r w:rsidRPr="009E0528">
              <w:rPr>
                <w:i/>
                <w:iCs/>
                <w:color w:val="4472C4" w:themeColor="accent1"/>
              </w:rPr>
              <w:t xml:space="preserve"> et en pourcentage : [xx] / [xx %]</w:t>
            </w:r>
          </w:p>
        </w:tc>
        <w:tc>
          <w:tcPr>
            <w:tcW w:w="1920" w:type="dxa"/>
          </w:tcPr>
          <w:p w14:paraId="31DFEA43" w14:textId="2A45BDDE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0" w:type="auto"/>
          </w:tcPr>
          <w:p w14:paraId="762ADA6A" w14:textId="135D494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00016" w14:paraId="59D5F8DC" w14:textId="77777777" w:rsidTr="001A7ABE">
        <w:tc>
          <w:tcPr>
            <w:tcW w:w="0" w:type="auto"/>
          </w:tcPr>
          <w:p w14:paraId="4A964C3B" w14:textId="7B1B5EF5" w:rsidR="00DC04B3" w:rsidRDefault="00D00016">
            <w:r>
              <w:t>Année N - 1 : [20xx]</w:t>
            </w:r>
          </w:p>
        </w:tc>
        <w:tc>
          <w:tcPr>
            <w:tcW w:w="3314" w:type="dxa"/>
          </w:tcPr>
          <w:p w14:paraId="02F75A8A" w14:textId="5A1DD838" w:rsidR="00DC04B3" w:rsidRPr="009E0528" w:rsidRDefault="00D00016">
            <w:pPr>
              <w:rPr>
                <w:i/>
                <w:iCs/>
                <w:color w:val="4472C4" w:themeColor="accent1"/>
              </w:rPr>
            </w:pPr>
            <w:r w:rsidRPr="009E0528">
              <w:rPr>
                <w:i/>
                <w:iCs/>
                <w:color w:val="4472C4" w:themeColor="accent1"/>
              </w:rPr>
              <w:t>Indiquer en nombre d'apprenant</w:t>
            </w:r>
            <w:r w:rsidR="00C22F96">
              <w:rPr>
                <w:i/>
                <w:iCs/>
                <w:color w:val="4472C4" w:themeColor="accent1"/>
              </w:rPr>
              <w:t>s</w:t>
            </w:r>
            <w:r w:rsidRPr="009E0528">
              <w:rPr>
                <w:i/>
                <w:iCs/>
                <w:color w:val="4472C4" w:themeColor="accent1"/>
              </w:rPr>
              <w:t xml:space="preserve"> et en pourcentage : [xx] / [xx %]</w:t>
            </w:r>
          </w:p>
        </w:tc>
        <w:tc>
          <w:tcPr>
            <w:tcW w:w="1920" w:type="dxa"/>
          </w:tcPr>
          <w:p w14:paraId="66591135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0" w:type="auto"/>
          </w:tcPr>
          <w:p w14:paraId="01F61D7D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</w:tbl>
    <w:p w14:paraId="00B8EF76" w14:textId="2B061B50" w:rsidR="00DC04B3" w:rsidRPr="001A7ABE" w:rsidRDefault="00D00016">
      <w:pPr>
        <w:rPr>
          <w:b/>
          <w:bCs/>
        </w:rPr>
      </w:pPr>
      <w:r w:rsidRPr="001A7ABE">
        <w:rPr>
          <w:b/>
          <w:bCs/>
        </w:rPr>
        <w:cr/>
      </w:r>
      <w:r w:rsidR="001A7ABE" w:rsidRPr="001A7ABE">
        <w:rPr>
          <w:b/>
          <w:bCs/>
        </w:rPr>
        <w:t>2. Résultats à la s</w:t>
      </w:r>
      <w:r w:rsidRPr="001A7ABE">
        <w:rPr>
          <w:b/>
          <w:bCs/>
        </w:rPr>
        <w:t xml:space="preserve">ession d’examen </w:t>
      </w:r>
      <w:r w:rsidR="001A7ABE" w:rsidRPr="001A7ABE">
        <w:rPr>
          <w:b/>
          <w:bCs/>
        </w:rPr>
        <w:t>de l’</w:t>
      </w:r>
      <w:r w:rsidRPr="001A7ABE">
        <w:rPr>
          <w:b/>
          <w:bCs/>
        </w:rPr>
        <w:t xml:space="preserve">année </w:t>
      </w:r>
      <w:r w:rsidR="00774786" w:rsidRPr="001A7ABE">
        <w:rPr>
          <w:b/>
          <w:bCs/>
        </w:rPr>
        <w:t>[</w:t>
      </w:r>
      <w:r w:rsidR="00774786" w:rsidRPr="009E0528">
        <w:rPr>
          <w:b/>
          <w:bCs/>
          <w:color w:val="4472C4" w:themeColor="accent1"/>
        </w:rPr>
        <w:t>20xx</w:t>
      </w:r>
      <w:r w:rsidR="00774786" w:rsidRPr="001A7ABE">
        <w:rPr>
          <w:b/>
          <w:bCs/>
        </w:rPr>
        <w:t>]</w:t>
      </w:r>
      <w:r w:rsidRPr="001A7ABE">
        <w:rPr>
          <w:b/>
          <w:bCs/>
        </w:rPr>
        <w:t xml:space="preserve"> </w:t>
      </w:r>
      <w:r w:rsidR="001A7ABE" w:rsidRPr="001A7ABE">
        <w:rPr>
          <w:rStyle w:val="Appelnotedebasdep"/>
          <w:b/>
          <w:bCs/>
        </w:rPr>
        <w:footnoteReference w:id="1"/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85" w:type="dxa"/>
          <w:bottom w:w="50" w:type="dxa"/>
          <w:right w:w="85" w:type="dxa"/>
        </w:tblCellMar>
        <w:tblLook w:val="0000" w:firstRow="0" w:lastRow="0" w:firstColumn="0" w:lastColumn="0" w:noHBand="0" w:noVBand="0"/>
      </w:tblPr>
      <w:tblGrid>
        <w:gridCol w:w="659"/>
        <w:gridCol w:w="2693"/>
        <w:gridCol w:w="2552"/>
        <w:gridCol w:w="3118"/>
      </w:tblGrid>
      <w:tr w:rsidR="00DC04B3" w14:paraId="1314FEFA" w14:textId="77777777" w:rsidTr="00C22F96">
        <w:tc>
          <w:tcPr>
            <w:tcW w:w="659" w:type="dxa"/>
          </w:tcPr>
          <w:p w14:paraId="51C73CAF" w14:textId="77777777" w:rsidR="00DC04B3" w:rsidRDefault="00DC04B3"/>
        </w:tc>
        <w:tc>
          <w:tcPr>
            <w:tcW w:w="2693" w:type="dxa"/>
          </w:tcPr>
          <w:p w14:paraId="636FF5F7" w14:textId="60D6AAB3" w:rsidR="00DC04B3" w:rsidRDefault="00D00016" w:rsidP="001A7ABE">
            <w:pPr>
              <w:jc w:val="center"/>
            </w:pPr>
            <w:r>
              <w:t>Moyenne</w:t>
            </w:r>
            <w:r w:rsidR="00C22F96">
              <w:t xml:space="preserve"> pour la formation de l’</w:t>
            </w:r>
            <w:r>
              <w:t>établissement</w:t>
            </w:r>
          </w:p>
        </w:tc>
        <w:tc>
          <w:tcPr>
            <w:tcW w:w="2552" w:type="dxa"/>
          </w:tcPr>
          <w:p w14:paraId="593BFBB7" w14:textId="77777777" w:rsidR="00DC04B3" w:rsidRDefault="00D00016" w:rsidP="001A7ABE">
            <w:pPr>
              <w:jc w:val="center"/>
            </w:pPr>
            <w:r>
              <w:t>Moyenne nationale</w:t>
            </w:r>
          </w:p>
        </w:tc>
        <w:tc>
          <w:tcPr>
            <w:tcW w:w="3118" w:type="dxa"/>
          </w:tcPr>
          <w:p w14:paraId="6D348667" w14:textId="77777777" w:rsidR="00DC04B3" w:rsidRDefault="00D00016" w:rsidP="001A7ABE">
            <w:pPr>
              <w:jc w:val="center"/>
            </w:pPr>
            <w:r>
              <w:t>Ecart à la moyenne</w:t>
            </w:r>
          </w:p>
        </w:tc>
      </w:tr>
      <w:tr w:rsidR="00DC04B3" w14:paraId="6C9ECF13" w14:textId="77777777" w:rsidTr="00C22F96">
        <w:tc>
          <w:tcPr>
            <w:tcW w:w="659" w:type="dxa"/>
          </w:tcPr>
          <w:p w14:paraId="2786837B" w14:textId="405E2373" w:rsidR="00DC04B3" w:rsidRDefault="00D00016" w:rsidP="00774786">
            <w:pPr>
              <w:jc w:val="center"/>
            </w:pPr>
            <w:r>
              <w:t>E1</w:t>
            </w:r>
          </w:p>
        </w:tc>
        <w:tc>
          <w:tcPr>
            <w:tcW w:w="2693" w:type="dxa"/>
          </w:tcPr>
          <w:p w14:paraId="6E6EC42C" w14:textId="60371105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2A68B88F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0E7D0112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1FE1D3ED" w14:textId="77777777" w:rsidTr="00C22F96">
        <w:tc>
          <w:tcPr>
            <w:tcW w:w="659" w:type="dxa"/>
          </w:tcPr>
          <w:p w14:paraId="237B0D4E" w14:textId="70F3A375" w:rsidR="00DC04B3" w:rsidRDefault="00D00016" w:rsidP="00774786">
            <w:pPr>
              <w:jc w:val="center"/>
            </w:pPr>
            <w:r>
              <w:t>E</w:t>
            </w:r>
            <w:r w:rsidR="00774786">
              <w:t>2</w:t>
            </w:r>
          </w:p>
        </w:tc>
        <w:tc>
          <w:tcPr>
            <w:tcW w:w="2693" w:type="dxa"/>
          </w:tcPr>
          <w:p w14:paraId="42BA377C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7CEF7B31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0A55FD44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4B4C362B" w14:textId="77777777" w:rsidTr="00C22F96">
        <w:tc>
          <w:tcPr>
            <w:tcW w:w="659" w:type="dxa"/>
          </w:tcPr>
          <w:p w14:paraId="358BE3BF" w14:textId="27456932" w:rsidR="00DC04B3" w:rsidRDefault="00D00016" w:rsidP="00774786">
            <w:pPr>
              <w:jc w:val="center"/>
            </w:pPr>
            <w:r>
              <w:t>E</w:t>
            </w:r>
            <w:r w:rsidR="00774786">
              <w:t>3</w:t>
            </w:r>
          </w:p>
        </w:tc>
        <w:tc>
          <w:tcPr>
            <w:tcW w:w="2693" w:type="dxa"/>
          </w:tcPr>
          <w:p w14:paraId="52ACD626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4BA05FBF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62860A76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43634734" w14:textId="77777777" w:rsidTr="00C22F96">
        <w:tc>
          <w:tcPr>
            <w:tcW w:w="659" w:type="dxa"/>
          </w:tcPr>
          <w:p w14:paraId="45C6FFA4" w14:textId="4930B709" w:rsidR="00DC04B3" w:rsidRDefault="00D00016" w:rsidP="00774786">
            <w:pPr>
              <w:jc w:val="center"/>
            </w:pPr>
            <w:r>
              <w:t>E4</w:t>
            </w:r>
          </w:p>
        </w:tc>
        <w:tc>
          <w:tcPr>
            <w:tcW w:w="2693" w:type="dxa"/>
          </w:tcPr>
          <w:p w14:paraId="7E49FF41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77D26828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5DF2B6FF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7B0DD312" w14:textId="77777777" w:rsidTr="00C22F96">
        <w:tc>
          <w:tcPr>
            <w:tcW w:w="659" w:type="dxa"/>
          </w:tcPr>
          <w:p w14:paraId="52AF6550" w14:textId="7E4AF02B" w:rsidR="00DC04B3" w:rsidRDefault="00D00016" w:rsidP="00774786">
            <w:pPr>
              <w:jc w:val="center"/>
            </w:pPr>
            <w:r>
              <w:t>E5</w:t>
            </w:r>
          </w:p>
        </w:tc>
        <w:tc>
          <w:tcPr>
            <w:tcW w:w="2693" w:type="dxa"/>
          </w:tcPr>
          <w:p w14:paraId="2DCE9C95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6A59D6E5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1395F612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7F5C351A" w14:textId="77777777" w:rsidTr="00C22F96">
        <w:tc>
          <w:tcPr>
            <w:tcW w:w="659" w:type="dxa"/>
          </w:tcPr>
          <w:p w14:paraId="5C676521" w14:textId="6CEAA0FE" w:rsidR="00DC04B3" w:rsidRDefault="00D00016" w:rsidP="00774786">
            <w:pPr>
              <w:jc w:val="center"/>
            </w:pPr>
            <w:r>
              <w:t>E6</w:t>
            </w:r>
          </w:p>
        </w:tc>
        <w:tc>
          <w:tcPr>
            <w:tcW w:w="2693" w:type="dxa"/>
          </w:tcPr>
          <w:p w14:paraId="059F8C1E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54CF084E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257E7506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07B294B7" w14:textId="77777777" w:rsidTr="00C22F96">
        <w:tc>
          <w:tcPr>
            <w:tcW w:w="659" w:type="dxa"/>
          </w:tcPr>
          <w:p w14:paraId="0F6E230E" w14:textId="045A9903" w:rsidR="00DC04B3" w:rsidRDefault="00D00016" w:rsidP="00774786">
            <w:pPr>
              <w:jc w:val="center"/>
            </w:pPr>
            <w:r>
              <w:lastRenderedPageBreak/>
              <w:t>E7</w:t>
            </w:r>
          </w:p>
        </w:tc>
        <w:tc>
          <w:tcPr>
            <w:tcW w:w="2693" w:type="dxa"/>
          </w:tcPr>
          <w:p w14:paraId="0F438643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2C827855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244F0D01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DC04B3" w14:paraId="18A252B6" w14:textId="77777777" w:rsidTr="00C22F96">
        <w:tc>
          <w:tcPr>
            <w:tcW w:w="659" w:type="dxa"/>
          </w:tcPr>
          <w:p w14:paraId="68FFF08B" w14:textId="002F307B" w:rsidR="00DC04B3" w:rsidRDefault="00D00016" w:rsidP="00774786">
            <w:pPr>
              <w:jc w:val="center"/>
            </w:pPr>
            <w:r>
              <w:t>E8</w:t>
            </w:r>
          </w:p>
        </w:tc>
        <w:tc>
          <w:tcPr>
            <w:tcW w:w="2693" w:type="dxa"/>
          </w:tcPr>
          <w:p w14:paraId="3DBBE9F3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6D0AE6DE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5647B973" w14:textId="77777777" w:rsidR="00DC04B3" w:rsidRPr="009E0528" w:rsidRDefault="00DC04B3">
            <w:pPr>
              <w:rPr>
                <w:color w:val="4472C4" w:themeColor="accent1"/>
              </w:rPr>
            </w:pPr>
          </w:p>
        </w:tc>
      </w:tr>
      <w:tr w:rsidR="00774786" w14:paraId="4C9C73B3" w14:textId="77777777" w:rsidTr="00C22F96">
        <w:tc>
          <w:tcPr>
            <w:tcW w:w="659" w:type="dxa"/>
          </w:tcPr>
          <w:p w14:paraId="5901B053" w14:textId="72214F9A" w:rsidR="00774786" w:rsidRDefault="00774786" w:rsidP="00774786">
            <w:pPr>
              <w:jc w:val="center"/>
            </w:pPr>
            <w:r>
              <w:t>EPS</w:t>
            </w:r>
          </w:p>
        </w:tc>
        <w:tc>
          <w:tcPr>
            <w:tcW w:w="2693" w:type="dxa"/>
          </w:tcPr>
          <w:p w14:paraId="30D64E00" w14:textId="77777777" w:rsidR="00774786" w:rsidRPr="009E0528" w:rsidRDefault="00774786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287B146B" w14:textId="77777777" w:rsidR="00774786" w:rsidRPr="009E0528" w:rsidRDefault="00774786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14CB0C1D" w14:textId="77777777" w:rsidR="00774786" w:rsidRPr="009E0528" w:rsidRDefault="00774786">
            <w:pPr>
              <w:rPr>
                <w:color w:val="4472C4" w:themeColor="accent1"/>
              </w:rPr>
            </w:pPr>
          </w:p>
        </w:tc>
      </w:tr>
      <w:tr w:rsidR="00774786" w14:paraId="7A2920B5" w14:textId="77777777" w:rsidTr="00C22F96">
        <w:tc>
          <w:tcPr>
            <w:tcW w:w="659" w:type="dxa"/>
          </w:tcPr>
          <w:p w14:paraId="39E53930" w14:textId="3ECE370C" w:rsidR="00774786" w:rsidRDefault="00774786" w:rsidP="00774786">
            <w:pPr>
              <w:jc w:val="center"/>
            </w:pPr>
            <w:r>
              <w:t>EIL</w:t>
            </w:r>
          </w:p>
        </w:tc>
        <w:tc>
          <w:tcPr>
            <w:tcW w:w="2693" w:type="dxa"/>
          </w:tcPr>
          <w:p w14:paraId="29CFB8C9" w14:textId="77777777" w:rsidR="00774786" w:rsidRPr="009E0528" w:rsidRDefault="00774786">
            <w:pPr>
              <w:rPr>
                <w:color w:val="4472C4" w:themeColor="accent1"/>
              </w:rPr>
            </w:pPr>
          </w:p>
        </w:tc>
        <w:tc>
          <w:tcPr>
            <w:tcW w:w="2552" w:type="dxa"/>
          </w:tcPr>
          <w:p w14:paraId="20F0C266" w14:textId="77777777" w:rsidR="00774786" w:rsidRPr="009E0528" w:rsidRDefault="00774786">
            <w:pPr>
              <w:rPr>
                <w:color w:val="4472C4" w:themeColor="accent1"/>
              </w:rPr>
            </w:pPr>
          </w:p>
        </w:tc>
        <w:tc>
          <w:tcPr>
            <w:tcW w:w="3118" w:type="dxa"/>
          </w:tcPr>
          <w:p w14:paraId="4F5E928E" w14:textId="77777777" w:rsidR="00774786" w:rsidRPr="009E0528" w:rsidRDefault="00774786">
            <w:pPr>
              <w:rPr>
                <w:color w:val="4472C4" w:themeColor="accent1"/>
              </w:rPr>
            </w:pPr>
          </w:p>
        </w:tc>
      </w:tr>
    </w:tbl>
    <w:p w14:paraId="366B04AF" w14:textId="0C7868F8" w:rsidR="001A7ABE" w:rsidRPr="001A7ABE" w:rsidRDefault="001A7ABE"/>
    <w:p w14:paraId="680FF695" w14:textId="66BDF739" w:rsidR="00DC04B3" w:rsidRPr="001A7ABE" w:rsidRDefault="001A7ABE">
      <w:pPr>
        <w:rPr>
          <w:b/>
          <w:bCs/>
        </w:rPr>
      </w:pPr>
      <w:r w:rsidRPr="001A7ABE">
        <w:rPr>
          <w:b/>
          <w:bCs/>
        </w:rPr>
        <w:t>3. Analyse du système de management du contrôle en cours de formation mis en place par l’établissement</w:t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022"/>
      </w:tblGrid>
      <w:tr w:rsidR="00DC04B3" w14:paraId="3BE40210" w14:textId="77777777" w:rsidTr="001A7ABE">
        <w:trPr>
          <w:trHeight w:val="450"/>
        </w:trPr>
        <w:tc>
          <w:tcPr>
            <w:tcW w:w="9022" w:type="dxa"/>
          </w:tcPr>
          <w:p w14:paraId="0923C25C" w14:textId="77777777" w:rsidR="00DC04B3" w:rsidRDefault="00D00016">
            <w:pPr>
              <w:spacing w:before="800"/>
            </w:pPr>
            <w:r>
              <w:t xml:space="preserve">          </w:t>
            </w:r>
          </w:p>
        </w:tc>
      </w:tr>
    </w:tbl>
    <w:p w14:paraId="0BAED72C" w14:textId="6B8E8BB3" w:rsidR="00DC04B3" w:rsidRDefault="00DC04B3"/>
    <w:p w14:paraId="5692468A" w14:textId="31EAE1AF" w:rsidR="001A7ABE" w:rsidRPr="001A7ABE" w:rsidRDefault="001A7ABE">
      <w:pPr>
        <w:rPr>
          <w:b/>
          <w:bCs/>
        </w:rPr>
      </w:pPr>
      <w:r>
        <w:rPr>
          <w:b/>
          <w:bCs/>
        </w:rPr>
        <w:t xml:space="preserve">4. </w:t>
      </w:r>
      <w:r w:rsidRPr="001A7ABE">
        <w:rPr>
          <w:b/>
          <w:bCs/>
        </w:rPr>
        <w:t>Autres informations concernant l'établissement (</w:t>
      </w:r>
      <w:r w:rsidR="00687258">
        <w:rPr>
          <w:b/>
          <w:bCs/>
        </w:rPr>
        <w:t>v</w:t>
      </w:r>
      <w:r w:rsidRPr="001A7ABE">
        <w:rPr>
          <w:b/>
          <w:bCs/>
        </w:rPr>
        <w:t xml:space="preserve">ie de l'équipe pédagogique, </w:t>
      </w:r>
      <w:r w:rsidR="00687258">
        <w:rPr>
          <w:b/>
          <w:bCs/>
        </w:rPr>
        <w:t>c</w:t>
      </w:r>
      <w:r w:rsidRPr="001A7ABE">
        <w:rPr>
          <w:b/>
          <w:bCs/>
        </w:rPr>
        <w:t xml:space="preserve">ontrôle a </w:t>
      </w:r>
      <w:r w:rsidR="00687258">
        <w:rPr>
          <w:b/>
          <w:bCs/>
        </w:rPr>
        <w:t>p</w:t>
      </w:r>
      <w:r w:rsidRPr="001A7ABE">
        <w:rPr>
          <w:b/>
          <w:bCs/>
        </w:rPr>
        <w:t>osteriori...)</w:t>
      </w:r>
    </w:p>
    <w:tbl>
      <w:tblPr>
        <w:tblW w:w="0" w:type="auto"/>
        <w:tblInd w:w="5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top w:w="50" w:type="dxa"/>
          <w:left w:w="50" w:type="dxa"/>
          <w:bottom w:w="50" w:type="dxa"/>
          <w:right w:w="50" w:type="dxa"/>
        </w:tblCellMar>
        <w:tblLook w:val="0000" w:firstRow="0" w:lastRow="0" w:firstColumn="0" w:lastColumn="0" w:noHBand="0" w:noVBand="0"/>
      </w:tblPr>
      <w:tblGrid>
        <w:gridCol w:w="9022"/>
      </w:tblGrid>
      <w:tr w:rsidR="00DC04B3" w14:paraId="6E42DBCB" w14:textId="77777777" w:rsidTr="001A7ABE">
        <w:trPr>
          <w:trHeight w:val="450"/>
        </w:trPr>
        <w:tc>
          <w:tcPr>
            <w:tcW w:w="9022" w:type="dxa"/>
          </w:tcPr>
          <w:p w14:paraId="129160FF" w14:textId="77777777" w:rsidR="00DC04B3" w:rsidRDefault="00D00016">
            <w:pPr>
              <w:spacing w:before="800"/>
            </w:pPr>
            <w:r>
              <w:t xml:space="preserve">          </w:t>
            </w:r>
          </w:p>
        </w:tc>
      </w:tr>
    </w:tbl>
    <w:p w14:paraId="62B2DE85" w14:textId="77777777" w:rsidR="001A7ABE" w:rsidRDefault="00D00016">
      <w:r>
        <w:cr/>
      </w:r>
    </w:p>
    <w:p w14:paraId="15F6EDB0" w14:textId="052508ED" w:rsidR="00DC04B3" w:rsidRDefault="001A7ABE">
      <w:r>
        <w:rPr>
          <w:b/>
          <w:bCs/>
        </w:rPr>
        <w:t xml:space="preserve">5. </w:t>
      </w:r>
      <w:r w:rsidR="00D00016" w:rsidRPr="001A7ABE">
        <w:rPr>
          <w:b/>
          <w:bCs/>
        </w:rPr>
        <w:t>Avis</w:t>
      </w:r>
      <w:r w:rsidR="00687258">
        <w:rPr>
          <w:b/>
          <w:bCs/>
        </w:rPr>
        <w:tab/>
      </w:r>
      <w:r w:rsidR="00D00016" w:rsidRPr="001A7ABE">
        <w:rPr>
          <w:b/>
          <w:bCs/>
        </w:rPr>
        <w:t xml:space="preserve"> favorable</w:t>
      </w:r>
      <w:r w:rsidR="00687258">
        <w:rPr>
          <w:b/>
          <w:bCs/>
        </w:rPr>
        <w:t xml:space="preserve"> </w:t>
      </w:r>
      <w:r w:rsidR="00C22F96">
        <w:rPr>
          <w:b/>
          <w:bCs/>
        </w:rPr>
        <w:t>–</w:t>
      </w:r>
      <w:r w:rsidR="00687258">
        <w:rPr>
          <w:b/>
          <w:bCs/>
        </w:rPr>
        <w:t xml:space="preserve"> </w:t>
      </w:r>
      <w:r w:rsidR="00D00016" w:rsidRPr="001A7ABE">
        <w:rPr>
          <w:b/>
          <w:bCs/>
        </w:rPr>
        <w:t>défavorable</w:t>
      </w:r>
      <w:r w:rsidR="00C22F96">
        <w:rPr>
          <w:b/>
          <w:bCs/>
        </w:rPr>
        <w:tab/>
      </w:r>
      <w:r w:rsidR="00F94E2A">
        <w:rPr>
          <w:b/>
          <w:bCs/>
        </w:rPr>
        <w:t xml:space="preserve"> </w:t>
      </w:r>
      <w:r w:rsidR="00F94E2A" w:rsidRPr="00C22F96">
        <w:rPr>
          <w:sz w:val="18"/>
          <w:szCs w:val="18"/>
        </w:rPr>
        <w:t>(barrer la mention non-retenue)</w:t>
      </w:r>
      <w:r w:rsidR="00D00016" w:rsidRPr="00C22F96">
        <w:rPr>
          <w:sz w:val="18"/>
          <w:szCs w:val="18"/>
        </w:rPr>
        <w:cr/>
      </w:r>
      <w:r w:rsidR="00D00016">
        <w:t xml:space="preserve">Si </w:t>
      </w:r>
      <w:r>
        <w:t>l’</w:t>
      </w:r>
      <w:r w:rsidR="00D00016">
        <w:t>avis</w:t>
      </w:r>
      <w:r>
        <w:t xml:space="preserve"> est</w:t>
      </w:r>
      <w:r w:rsidR="00D00016">
        <w:t xml:space="preserve"> défavorable, merci de justifier dans l’encart ci-dessous</w:t>
      </w:r>
      <w:r>
        <w:t> :</w:t>
      </w:r>
    </w:p>
    <w:tbl>
      <w:tblPr>
        <w:tblW w:w="0" w:type="auto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DC04B3" w14:paraId="27A885C3" w14:textId="77777777">
        <w:trPr>
          <w:trHeight w:val="450"/>
        </w:trPr>
        <w:tc>
          <w:tcPr>
            <w:tcW w:w="10000" w:type="dxa"/>
            <w:vMerge w:val="restart"/>
          </w:tcPr>
          <w:p w14:paraId="3D0944FD" w14:textId="77777777" w:rsidR="00DC04B3" w:rsidRDefault="00D00016">
            <w:pPr>
              <w:spacing w:before="800"/>
            </w:pPr>
            <w:r>
              <w:t xml:space="preserve">          </w:t>
            </w:r>
          </w:p>
        </w:tc>
      </w:tr>
    </w:tbl>
    <w:p w14:paraId="07205A3E" w14:textId="77777777" w:rsidR="00DC04B3" w:rsidRDefault="00DC04B3"/>
    <w:p w14:paraId="7F32AC2D" w14:textId="77777777" w:rsidR="00DC04B3" w:rsidRDefault="00D00016">
      <w:r>
        <w:t>Date de la signature :</w:t>
      </w:r>
    </w:p>
    <w:p w14:paraId="56042844" w14:textId="77777777" w:rsidR="00DC04B3" w:rsidRDefault="00D00016">
      <w:pPr>
        <w:jc w:val="right"/>
      </w:pPr>
      <w:r>
        <w:t>Le président de jury</w:t>
      </w:r>
    </w:p>
    <w:sectPr w:rsidR="00DC04B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EE233" w14:textId="77777777" w:rsidR="001A7ABE" w:rsidRDefault="001A7ABE" w:rsidP="001A7ABE">
      <w:pPr>
        <w:spacing w:after="0" w:line="240" w:lineRule="auto"/>
      </w:pPr>
      <w:r>
        <w:separator/>
      </w:r>
    </w:p>
  </w:endnote>
  <w:endnote w:type="continuationSeparator" w:id="0">
    <w:p w14:paraId="7162C91F" w14:textId="77777777" w:rsidR="001A7ABE" w:rsidRDefault="001A7ABE" w:rsidP="001A7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76151" w14:textId="77777777" w:rsidR="001A7ABE" w:rsidRDefault="001A7ABE" w:rsidP="001A7ABE">
      <w:pPr>
        <w:spacing w:after="0" w:line="240" w:lineRule="auto"/>
      </w:pPr>
      <w:r>
        <w:separator/>
      </w:r>
    </w:p>
  </w:footnote>
  <w:footnote w:type="continuationSeparator" w:id="0">
    <w:p w14:paraId="4128923F" w14:textId="77777777" w:rsidR="001A7ABE" w:rsidRDefault="001A7ABE" w:rsidP="001A7ABE">
      <w:pPr>
        <w:spacing w:after="0" w:line="240" w:lineRule="auto"/>
      </w:pPr>
      <w:r>
        <w:continuationSeparator/>
      </w:r>
    </w:p>
  </w:footnote>
  <w:footnote w:id="1">
    <w:p w14:paraId="01E3448F" w14:textId="110B9993" w:rsidR="001A7ABE" w:rsidRPr="00687258" w:rsidRDefault="001A7ABE">
      <w:pPr>
        <w:pStyle w:val="Notedebasdepage"/>
        <w:rPr>
          <w:rFonts w:ascii="Marianne" w:hAnsi="Marianne"/>
          <w:sz w:val="16"/>
          <w:szCs w:val="16"/>
        </w:rPr>
      </w:pPr>
      <w:r w:rsidRPr="00687258">
        <w:rPr>
          <w:rStyle w:val="Appelnotedebasdep"/>
          <w:rFonts w:ascii="Marianne" w:hAnsi="Marianne"/>
          <w:sz w:val="16"/>
          <w:szCs w:val="16"/>
        </w:rPr>
        <w:footnoteRef/>
      </w:r>
      <w:r w:rsidRPr="00687258">
        <w:rPr>
          <w:rFonts w:ascii="Marianne" w:hAnsi="Marianne"/>
          <w:sz w:val="16"/>
          <w:szCs w:val="16"/>
        </w:rPr>
        <w:t xml:space="preserve"> </w:t>
      </w:r>
      <w:r w:rsidRPr="00687258">
        <w:rPr>
          <w:rFonts w:ascii="Marianne" w:hAnsi="Marianne"/>
          <w:i/>
          <w:sz w:val="16"/>
          <w:szCs w:val="16"/>
        </w:rPr>
        <w:t>Les notes correspondent aux données envoyées par le D</w:t>
      </w:r>
      <w:r w:rsidR="00687258" w:rsidRPr="00687258">
        <w:rPr>
          <w:rFonts w:ascii="Marianne" w:hAnsi="Marianne"/>
          <w:i/>
          <w:sz w:val="16"/>
          <w:szCs w:val="16"/>
        </w:rPr>
        <w:t>épartement des Affaires Transvers</w:t>
      </w:r>
      <w:r w:rsidR="00687258">
        <w:rPr>
          <w:rFonts w:ascii="Marianne" w:hAnsi="Marianne"/>
          <w:i/>
          <w:sz w:val="16"/>
          <w:szCs w:val="16"/>
        </w:rPr>
        <w:t>al</w:t>
      </w:r>
      <w:r w:rsidR="00687258" w:rsidRPr="00687258">
        <w:rPr>
          <w:rFonts w:ascii="Marianne" w:hAnsi="Marianne"/>
          <w:i/>
          <w:sz w:val="16"/>
          <w:szCs w:val="16"/>
        </w:rPr>
        <w:t>es (DAT/DGER)</w:t>
      </w:r>
      <w:r w:rsidRPr="00687258">
        <w:rPr>
          <w:rFonts w:ascii="Marianne" w:hAnsi="Marianne"/>
          <w:i/>
          <w:sz w:val="16"/>
          <w:szCs w:val="16"/>
        </w:rPr>
        <w:t xml:space="preserve"> aux établissements</w:t>
      </w:r>
      <w:r w:rsidR="00687258" w:rsidRPr="00687258">
        <w:rPr>
          <w:rFonts w:ascii="Marianne" w:hAnsi="Marianne"/>
          <w:i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4B3"/>
    <w:rsid w:val="00053C9C"/>
    <w:rsid w:val="001A7ABE"/>
    <w:rsid w:val="002D0C2D"/>
    <w:rsid w:val="002E3724"/>
    <w:rsid w:val="00687258"/>
    <w:rsid w:val="00774786"/>
    <w:rsid w:val="007C5A11"/>
    <w:rsid w:val="009E0528"/>
    <w:rsid w:val="00BB5974"/>
    <w:rsid w:val="00C22F96"/>
    <w:rsid w:val="00D00016"/>
    <w:rsid w:val="00DC04B3"/>
    <w:rsid w:val="00F9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9121"/>
  <w15:docId w15:val="{248F53FF-1A33-47E9-AF9B-AB423130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7AB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A7ABE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A7AB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A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7ABE"/>
  </w:style>
  <w:style w:type="paragraph" w:styleId="Pieddepage">
    <w:name w:val="footer"/>
    <w:basedOn w:val="Normal"/>
    <w:link w:val="PieddepageCar"/>
    <w:uiPriority w:val="99"/>
    <w:unhideWhenUsed/>
    <w:rsid w:val="001A7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7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C052F-5869-493C-807B-E9992078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237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Jules MOURE</cp:lastModifiedBy>
  <cp:revision>12</cp:revision>
  <cp:lastPrinted>2025-10-20T09:04:00Z</cp:lastPrinted>
  <dcterms:created xsi:type="dcterms:W3CDTF">2024-10-22T15:40:00Z</dcterms:created>
  <dcterms:modified xsi:type="dcterms:W3CDTF">2025-10-20T09:05:00Z</dcterms:modified>
</cp:coreProperties>
</file>