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5C" w:rsidRDefault="00117682">
      <w:pPr>
        <w:spacing w:after="240"/>
        <w:jc w:val="center"/>
        <w:rPr>
          <w:b/>
        </w:rPr>
      </w:pPr>
      <w:bookmarkStart w:id="0" w:name="_GoBack"/>
      <w:bookmarkEnd w:id="0"/>
      <w:r>
        <w:rPr>
          <w:b/>
        </w:rPr>
        <w:t>Exemple de grille d’autodiagnostic d’une situation d’évaluation et de sa grille d’évaluation</w:t>
      </w:r>
    </w:p>
    <w:p w:rsidR="006E765C" w:rsidRDefault="00117682" w:rsidP="00117682">
      <w:pPr>
        <w:spacing w:after="240"/>
      </w:pPr>
      <w:r>
        <w:t xml:space="preserve">La situation d’évaluation (contexte et consignes) est </w:t>
      </w:r>
      <w:r>
        <w:rPr>
          <w:b/>
        </w:rPr>
        <w:t>inédite</w:t>
      </w:r>
      <w:r>
        <w:t xml:space="preserve"> par rapport à des situations de formation : on peut avoir par exemple un même contexte mais des consignes différentes ou inversement. Elle permet à l'apprenant de répondre spécifiquement sans y avoir été entraîné (évite à l'apprenant d'appliquer mécaniquement une procédure).</w:t>
      </w:r>
    </w:p>
    <w:tbl>
      <w:tblPr>
        <w:tblStyle w:val="a"/>
        <w:tblW w:w="147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  <w:gridCol w:w="851"/>
        <w:gridCol w:w="850"/>
        <w:gridCol w:w="3260"/>
      </w:tblGrid>
      <w:tr w:rsidR="006E765C" w:rsidTr="00117682">
        <w:trPr>
          <w:trHeight w:val="109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775F5F" w:rsidTr="00775F5F">
        <w:trPr>
          <w:trHeight w:val="462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75F5F" w:rsidRDefault="00775F5F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Le contexte de la situation d'évaluation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5F" w:rsidRDefault="00775F5F">
            <w:pPr>
              <w:ind w:left="8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75F5F" w:rsidRDefault="00775F5F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75F5F" w:rsidRDefault="00775F5F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641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t>est en lien avec des éléments du référentiel de diplôme (SPS, FDA, conditions d’atteinte de la capacité, critères…),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</w:tr>
      <w:tr w:rsidR="006E765C" w:rsidTr="00117682">
        <w:trPr>
          <w:trHeight w:val="625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t>correspond à une situation sociale et/ou professionnelle ouverte que l’on peut traiter au moyen de différentes démarches et/ou qui n’attend pas une réponse prédéfinie,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  <w:p w:rsidR="006E765C" w:rsidRDefault="00117682">
            <w:pPr>
              <w:spacing w:before="240"/>
              <w:ind w:left="8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</w:tr>
      <w:tr w:rsidR="006E765C" w:rsidTr="00117682">
        <w:trPr>
          <w:trHeight w:val="675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280"/>
            </w:pPr>
            <w:r>
              <w:t>est cohérent et proche des réalités professionnelles et/ou sociales et permet à l’apprenant d’exprimer pleinement la ou les capacité(s) visée(s) (la prise en compte du contexte est nécessaire au traitement des consignes),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</w:tr>
      <w:tr w:rsidR="006E765C" w:rsidTr="00117682">
        <w:trPr>
          <w:trHeight w:val="770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280"/>
            </w:pPr>
            <w:r>
              <w:t>est complexe : complexité est liée aux éléments de la situation, à leurs interactions et au nombre de ressources à mobiliser et à combiner dans la situation pour la comprendre et la résoudre.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</w:pPr>
            <w:r>
              <w:t xml:space="preserve"> </w:t>
            </w:r>
          </w:p>
        </w:tc>
      </w:tr>
      <w:tr w:rsidR="006E765C" w:rsidTr="00117682">
        <w:trPr>
          <w:trHeight w:val="620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Les consignes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452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  <w:rPr>
                <w:i/>
              </w:rPr>
            </w:pPr>
            <w:r>
              <w:t>permettent d'évaluer la (les) capacité(s) visée(s) dans leur globalité,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495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lastRenderedPageBreak/>
              <w:t>sont suffisamment explicites pour ne pas laisser d'ambiguïté sur les attendus,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  <w:rPr>
                <w:b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  <w:rPr>
                <w:b/>
              </w:rPr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  <w:rPr>
                <w:b/>
              </w:rPr>
            </w:pPr>
          </w:p>
        </w:tc>
      </w:tr>
      <w:tr w:rsidR="006E765C" w:rsidTr="00117682">
        <w:trPr>
          <w:trHeight w:val="735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280"/>
            </w:pPr>
            <w:r>
              <w:t>sont proches d’un questionnement que se poserait un professionnel : elles sont suffisamment larges pour permettre l’évaluation d’une capacité intégrative,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348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280"/>
            </w:pPr>
            <w:r>
              <w:t>ne portent pas exclusivement sur de la restitution de connaissances déconnectées du contexte,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  <w:rPr>
                <w:b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  <w:rPr>
                <w:b/>
              </w:rPr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  <w:rPr>
                <w:b/>
              </w:rPr>
            </w:pPr>
          </w:p>
        </w:tc>
      </w:tr>
      <w:tr w:rsidR="006E765C" w:rsidTr="00117682">
        <w:trPr>
          <w:trHeight w:val="356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 w:rsidP="00117682">
            <w:pPr>
              <w:ind w:left="280"/>
            </w:pPr>
            <w:r>
              <w:t>permettent de viser le niveau d’exigence du BTSA.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t xml:space="preserve"> </w:t>
            </w:r>
          </w:p>
        </w:tc>
      </w:tr>
      <w:tr w:rsidR="006E765C" w:rsidTr="00117682">
        <w:trPr>
          <w:trHeight w:val="350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  <w:jc w:val="center"/>
              <w:rPr>
                <w:b/>
              </w:rPr>
            </w:pPr>
            <w:r>
              <w:rPr>
                <w:b/>
              </w:rPr>
              <w:t>Les indicateurs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382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t>sont en lien avec les critères présents dans le référentiel d’évaluation,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466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t>sont observables ou mesurables,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347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t>sont concrets et adaptés à la situation d'évaluation,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214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</w:pPr>
            <w:r>
              <w:t>sont en nombre limité.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278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 w:firstLine="220"/>
              <w:jc w:val="center"/>
              <w:rPr>
                <w:b/>
              </w:rPr>
            </w:pPr>
            <w:r>
              <w:rPr>
                <w:b/>
              </w:rPr>
              <w:t>Les modalités d’évaluation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342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 w:rsidP="00117682">
            <w:r>
              <w:t xml:space="preserve">    sont conformes à la note de service de cadrage,</w:t>
            </w:r>
          </w:p>
          <w:p w:rsidR="006E765C" w:rsidRDefault="006E765C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65C" w:rsidTr="00117682">
        <w:trPr>
          <w:trHeight w:val="679"/>
        </w:trPr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117682">
            <w:r>
              <w:t xml:space="preserve">    sont adaptées à l’évaluation de la/les capacité(s) visée(s) dans toutes leurs dimensions (notamment le type d’action attendue).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E765C" w:rsidRDefault="006E765C">
            <w:pPr>
              <w:ind w:left="80"/>
              <w:jc w:val="center"/>
              <w:rPr>
                <w:b/>
              </w:rPr>
            </w:pPr>
          </w:p>
        </w:tc>
      </w:tr>
    </w:tbl>
    <w:p w:rsidR="006E765C" w:rsidRDefault="006E765C"/>
    <w:p w:rsidR="006E765C" w:rsidRDefault="006E765C"/>
    <w:sectPr w:rsidR="006E765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5C"/>
    <w:rsid w:val="00117682"/>
    <w:rsid w:val="00275EC2"/>
    <w:rsid w:val="004A285D"/>
    <w:rsid w:val="006E765C"/>
    <w:rsid w:val="00775F5F"/>
    <w:rsid w:val="00B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CA7A-09BB-471C-9493-DE489CB3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Pujos</dc:creator>
  <cp:lastModifiedBy>Nadine Hirtzlin</cp:lastModifiedBy>
  <cp:revision>2</cp:revision>
  <dcterms:created xsi:type="dcterms:W3CDTF">2021-09-10T13:39:00Z</dcterms:created>
  <dcterms:modified xsi:type="dcterms:W3CDTF">2021-09-10T13:39:00Z</dcterms:modified>
</cp:coreProperties>
</file>