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51" w:rsidRDefault="000C3351" w:rsidP="000C3351">
      <w:pPr>
        <w:ind w:left="5040" w:firstLine="720"/>
        <w:jc w:val="both"/>
      </w:pPr>
      <w:r w:rsidRPr="008B79BC">
        <w:t xml:space="preserve">               </w:t>
      </w:r>
      <w:r>
        <w:tab/>
      </w:r>
    </w:p>
    <w:tbl>
      <w:tblPr>
        <w:tblW w:w="9035" w:type="dxa"/>
        <w:tblInd w:w="-10" w:type="dxa"/>
        <w:tblLook w:val="0600" w:firstRow="0" w:lastRow="0" w:firstColumn="0" w:lastColumn="0" w:noHBand="1" w:noVBand="1"/>
      </w:tblPr>
      <w:tblGrid>
        <w:gridCol w:w="9035"/>
      </w:tblGrid>
      <w:tr w:rsidR="000C3351" w:rsidTr="008E2923">
        <w:trPr>
          <w:trHeight w:val="169"/>
        </w:trPr>
        <w:tc>
          <w:tcPr>
            <w:tcW w:w="8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7171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0C3351" w:rsidRDefault="000C3351" w:rsidP="008E292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Appel à projet « </w:t>
            </w:r>
            <w:r w:rsidRPr="007E578E">
              <w:rPr>
                <w:b/>
                <w:bCs/>
                <w:color w:val="FFFFFF"/>
              </w:rPr>
              <w:t>Mon corps, ma ressource : apprendre à la préserver </w:t>
            </w:r>
            <w:r>
              <w:rPr>
                <w:b/>
                <w:color w:val="FFFFFF"/>
              </w:rPr>
              <w:t>»</w:t>
            </w:r>
          </w:p>
          <w:p w:rsidR="000C3351" w:rsidRDefault="000C3351" w:rsidP="008E2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FFFFFF"/>
                <w:highlight w:val="red"/>
              </w:rPr>
            </w:pPr>
            <w:r>
              <w:rPr>
                <w:b/>
                <w:color w:val="FFFFFF" w:themeColor="background1"/>
              </w:rPr>
              <w:t>Annexe 1</w:t>
            </w:r>
            <w:r w:rsidRPr="00EE4617">
              <w:rPr>
                <w:b/>
                <w:color w:val="FFFFFF" w:themeColor="background1"/>
              </w:rPr>
              <w:t xml:space="preserve"> - </w:t>
            </w:r>
            <w:r w:rsidRPr="000B08A7">
              <w:rPr>
                <w:b/>
                <w:color w:val="FFFFFF" w:themeColor="background1"/>
              </w:rPr>
              <w:t>DOSSIER DE CANDIDATURE</w:t>
            </w:r>
          </w:p>
        </w:tc>
      </w:tr>
    </w:tbl>
    <w:p w:rsidR="000C3351" w:rsidRDefault="000C3351" w:rsidP="000C33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</w:rPr>
      </w:pPr>
    </w:p>
    <w:p w:rsidR="000C3351" w:rsidRDefault="000C3351" w:rsidP="000C3351">
      <w:pPr>
        <w:ind w:left="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A envoyer </w:t>
      </w:r>
      <w:r>
        <w:rPr>
          <w:b/>
          <w:i/>
          <w:sz w:val="21"/>
          <w:szCs w:val="21"/>
          <w:u w:val="single"/>
        </w:rPr>
        <w:t>au plus tard le 21 avril 2023</w:t>
      </w:r>
      <w:r>
        <w:rPr>
          <w:i/>
          <w:sz w:val="21"/>
          <w:szCs w:val="21"/>
        </w:rPr>
        <w:t xml:space="preserve"> </w:t>
      </w:r>
    </w:p>
    <w:p w:rsidR="000C3351" w:rsidRDefault="000C3351" w:rsidP="000C3351">
      <w:pPr>
        <w:ind w:left="20"/>
        <w:jc w:val="center"/>
      </w:pPr>
      <w:proofErr w:type="gramStart"/>
      <w:r w:rsidRPr="00AB0B51">
        <w:rPr>
          <w:b/>
          <w:i/>
          <w:sz w:val="21"/>
          <w:szCs w:val="21"/>
        </w:rPr>
        <w:t>par</w:t>
      </w:r>
      <w:proofErr w:type="gramEnd"/>
      <w:r w:rsidRPr="00AB0B51">
        <w:rPr>
          <w:b/>
          <w:i/>
          <w:sz w:val="21"/>
          <w:szCs w:val="21"/>
        </w:rPr>
        <w:t xml:space="preserve"> le SRFD</w:t>
      </w:r>
      <w:r>
        <w:rPr>
          <w:i/>
          <w:sz w:val="21"/>
          <w:szCs w:val="21"/>
        </w:rPr>
        <w:t xml:space="preserve"> à la DGER</w:t>
      </w:r>
    </w:p>
    <w:p w:rsidR="000C3351" w:rsidRDefault="000C3351" w:rsidP="000C3351">
      <w:pPr>
        <w:ind w:left="20"/>
        <w:jc w:val="center"/>
      </w:pPr>
      <w:r>
        <w:rPr>
          <w:i/>
          <w:sz w:val="21"/>
          <w:szCs w:val="21"/>
        </w:rPr>
        <w:t xml:space="preserve">à l’adresse </w:t>
      </w:r>
      <w:hyperlink r:id="rId5" w:tooltip="mailto:concours-baevs.dger@agriculture.gouv.fr" w:history="1">
        <w:r>
          <w:rPr>
            <w:rStyle w:val="LienInternet"/>
            <w:color w:val="1155CC"/>
          </w:rPr>
          <w:t>concours-baevs.dger@agriculture.gouv.fr</w:t>
        </w:r>
      </w:hyperlink>
    </w:p>
    <w:p w:rsidR="000C3351" w:rsidRDefault="000C3351" w:rsidP="000C3351">
      <w:pPr>
        <w:jc w:val="both"/>
        <w:rPr>
          <w:highlight w:val="red"/>
        </w:rPr>
      </w:pPr>
      <w:r>
        <w:rPr>
          <w:highlight w:val="red"/>
        </w:rPr>
        <w:t xml:space="preserve"> </w:t>
      </w:r>
    </w:p>
    <w:tbl>
      <w:tblPr>
        <w:tblW w:w="895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4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8955"/>
      </w:tblGrid>
      <w:tr w:rsidR="000C3351" w:rsidTr="008E2923">
        <w:trPr>
          <w:trHeight w:val="390"/>
        </w:trPr>
        <w:tc>
          <w:tcPr>
            <w:tcW w:w="8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0C3351" w:rsidRDefault="000C3351" w:rsidP="008E2923">
            <w:pPr>
              <w:jc w:val="both"/>
            </w:pPr>
            <w:r>
              <w:rPr>
                <w:b/>
              </w:rPr>
              <w:t>Région :</w:t>
            </w:r>
            <w:r>
              <w:t xml:space="preserve">                                                              </w:t>
            </w:r>
          </w:p>
        </w:tc>
      </w:tr>
    </w:tbl>
    <w:p w:rsidR="000C3351" w:rsidRDefault="000C3351" w:rsidP="000C3351">
      <w:pPr>
        <w:jc w:val="both"/>
      </w:pPr>
      <w:r>
        <w:t xml:space="preserve"> </w:t>
      </w:r>
    </w:p>
    <w:tbl>
      <w:tblPr>
        <w:tblW w:w="9025" w:type="dxa"/>
        <w:tblInd w:w="-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0C3351" w:rsidTr="008E2923">
        <w:trPr>
          <w:trHeight w:val="287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C3351" w:rsidRDefault="000C3351" w:rsidP="008E2923">
            <w:pPr>
              <w:jc w:val="both"/>
              <w:rPr>
                <w:b/>
              </w:rPr>
            </w:pPr>
            <w:r>
              <w:rPr>
                <w:b/>
              </w:rPr>
              <w:t>Titre du projet :</w:t>
            </w:r>
          </w:p>
          <w:p w:rsidR="000C3351" w:rsidRDefault="000C3351" w:rsidP="008E2923">
            <w:pPr>
              <w:jc w:val="both"/>
            </w:pPr>
            <w:r>
              <w:t xml:space="preserve"> </w:t>
            </w:r>
          </w:p>
          <w:p w:rsidR="000C3351" w:rsidRDefault="000C3351" w:rsidP="008E2923">
            <w:pPr>
              <w:jc w:val="both"/>
            </w:pPr>
            <w:r>
              <w:t xml:space="preserve"> </w:t>
            </w:r>
          </w:p>
        </w:tc>
      </w:tr>
    </w:tbl>
    <w:p w:rsidR="000C3351" w:rsidRDefault="000C3351" w:rsidP="000C3351">
      <w:pPr>
        <w:jc w:val="both"/>
      </w:pPr>
      <w:r>
        <w:t xml:space="preserve"> </w:t>
      </w: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0C3351" w:rsidTr="008E2923"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C3351" w:rsidRDefault="000C3351" w:rsidP="008E29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Identification de l’établissement porteur du projet : </w:t>
            </w:r>
          </w:p>
          <w:p w:rsidR="000C3351" w:rsidRDefault="000C3351" w:rsidP="008E2923">
            <w:pPr>
              <w:widowControl w:val="0"/>
              <w:spacing w:line="240" w:lineRule="auto"/>
            </w:pPr>
          </w:p>
          <w:p w:rsidR="000C3351" w:rsidRDefault="000C3351" w:rsidP="008E2923">
            <w:pPr>
              <w:widowControl w:val="0"/>
              <w:spacing w:line="240" w:lineRule="auto"/>
            </w:pPr>
            <w:r>
              <w:t>Nom de l’établissement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>Adresse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Mail : </w:t>
            </w:r>
          </w:p>
          <w:p w:rsidR="000C3351" w:rsidRDefault="000C3351" w:rsidP="008E2923">
            <w:pPr>
              <w:widowControl w:val="0"/>
              <w:spacing w:line="240" w:lineRule="auto"/>
            </w:pP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Directeur de l’établissement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Nom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Prénom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Mail : </w:t>
            </w:r>
          </w:p>
          <w:p w:rsidR="000C3351" w:rsidRDefault="000C3351" w:rsidP="008E2923">
            <w:pPr>
              <w:widowControl w:val="0"/>
              <w:spacing w:line="240" w:lineRule="auto"/>
            </w:pP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Secteur :        </w:t>
            </w:r>
            <w:r>
              <w:rPr>
                <w:rFonts w:ascii="Calibri" w:eastAsia="Calibri" w:hAnsi="Calibri" w:cs="Calibri"/>
                <w:color w:val="000000"/>
              </w:rPr>
              <w:t xml:space="preserve">   </w:t>
            </w:r>
            <w:r>
              <w:rPr>
                <w:rFonts w:ascii="Wingdings" w:eastAsia="Wingdings" w:hAnsi="Wingdings" w:cs="Wingdings"/>
                <w:color w:val="000000"/>
              </w:rPr>
              <w:t></w:t>
            </w:r>
            <w:r>
              <w:rPr>
                <w:rFonts w:ascii="Calibri" w:eastAsia="Calibri" w:hAnsi="Calibri" w:cs="Calibri"/>
                <w:color w:val="000000"/>
              </w:rPr>
              <w:t xml:space="preserve">PUBLIC      </w:t>
            </w:r>
            <w:r>
              <w:t xml:space="preserve">        </w:t>
            </w:r>
            <w:r>
              <w:rPr>
                <w:rFonts w:ascii="Calibri" w:eastAsia="Calibri" w:hAnsi="Calibri" w:cs="Calibri"/>
                <w:color w:val="000000"/>
              </w:rPr>
              <w:t>  </w:t>
            </w:r>
            <w:r>
              <w:rPr>
                <w:rFonts w:ascii="Wingdings" w:eastAsia="Wingdings" w:hAnsi="Wingdings" w:cs="Wingdings"/>
                <w:color w:val="000000"/>
              </w:rPr>
              <w:t></w:t>
            </w:r>
            <w:r>
              <w:rPr>
                <w:rFonts w:ascii="Calibri" w:eastAsia="Calibri" w:hAnsi="Calibri" w:cs="Calibri"/>
                <w:color w:val="000000"/>
              </w:rPr>
              <w:t xml:space="preserve">CNEAP      </w:t>
            </w:r>
            <w:r>
              <w:t xml:space="preserve">        </w:t>
            </w:r>
            <w:r>
              <w:rPr>
                <w:rFonts w:ascii="Calibri" w:eastAsia="Calibri" w:hAnsi="Calibri" w:cs="Calibri"/>
                <w:color w:val="000000"/>
              </w:rPr>
              <w:t>  </w:t>
            </w:r>
            <w:r>
              <w:rPr>
                <w:rFonts w:ascii="Wingdings" w:eastAsia="Wingdings" w:hAnsi="Wingdings" w:cs="Wingdings"/>
                <w:color w:val="000000"/>
              </w:rPr>
              <w:t></w:t>
            </w:r>
            <w:r>
              <w:rPr>
                <w:rFonts w:ascii="Calibri" w:eastAsia="Calibri" w:hAnsi="Calibri" w:cs="Calibri"/>
                <w:color w:val="000000"/>
              </w:rPr>
              <w:t xml:space="preserve">UNREP       </w:t>
            </w:r>
            <w:r>
              <w:t xml:space="preserve">        </w:t>
            </w:r>
            <w:r>
              <w:rPr>
                <w:rFonts w:ascii="Calibri" w:eastAsia="Calibri" w:hAnsi="Calibri" w:cs="Calibri"/>
                <w:color w:val="000000"/>
              </w:rPr>
              <w:t>  </w:t>
            </w:r>
            <w:r>
              <w:rPr>
                <w:rFonts w:ascii="Wingdings" w:eastAsia="Wingdings" w:hAnsi="Wingdings" w:cs="Wingdings"/>
                <w:color w:val="000000"/>
              </w:rPr>
              <w:t></w:t>
            </w:r>
            <w:r>
              <w:rPr>
                <w:rFonts w:ascii="Calibri" w:eastAsia="Calibri" w:hAnsi="Calibri" w:cs="Calibri"/>
                <w:color w:val="000000"/>
              </w:rPr>
              <w:t>MFR</w:t>
            </w:r>
          </w:p>
        </w:tc>
      </w:tr>
    </w:tbl>
    <w:p w:rsidR="000C3351" w:rsidRDefault="000C3351" w:rsidP="000C3351">
      <w:pPr>
        <w:jc w:val="both"/>
        <w:rPr>
          <w:b/>
          <w:sz w:val="21"/>
          <w:szCs w:val="21"/>
          <w:highlight w:val="red"/>
          <w:shd w:val="clear" w:color="auto" w:fill="FF0000"/>
        </w:rPr>
      </w:pPr>
    </w:p>
    <w:tbl>
      <w:tblPr>
        <w:tblW w:w="9025" w:type="dxa"/>
        <w:tblInd w:w="-5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4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3008"/>
        <w:gridCol w:w="3008"/>
        <w:gridCol w:w="3009"/>
      </w:tblGrid>
      <w:tr w:rsidR="000C3351" w:rsidTr="008E2923">
        <w:trPr>
          <w:trHeight w:val="1455"/>
        </w:trPr>
        <w:tc>
          <w:tcPr>
            <w:tcW w:w="90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0C3351" w:rsidRDefault="000C3351" w:rsidP="008E2923">
            <w:pPr>
              <w:rPr>
                <w:b/>
                <w:sz w:val="21"/>
                <w:szCs w:val="21"/>
                <w:highlight w:val="red"/>
              </w:rPr>
            </w:pPr>
            <w:r>
              <w:rPr>
                <w:b/>
                <w:sz w:val="21"/>
                <w:szCs w:val="21"/>
              </w:rPr>
              <w:t xml:space="preserve">Pilotage du projet dans l’établissement </w:t>
            </w:r>
          </w:p>
          <w:p w:rsidR="000C3351" w:rsidRDefault="000C3351" w:rsidP="008E2923">
            <w:pPr>
              <w:ind w:left="425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1"/>
              </w:rPr>
              <w:t xml:space="preserve">4 pilotes, obligatoirement </w:t>
            </w:r>
            <w:r>
              <w:rPr>
                <w:i/>
                <w:sz w:val="20"/>
              </w:rPr>
              <w:t xml:space="preserve">un professeur d’EPS, un professeur de matières techniques et un personnel infirmier (ou un agent de prévention en cas d’absence de personnel infirmier). </w:t>
            </w:r>
            <w:r>
              <w:rPr>
                <w:i/>
                <w:color w:val="000000" w:themeColor="text1"/>
                <w:sz w:val="20"/>
              </w:rPr>
              <w:t xml:space="preserve">Le 4ème pilote est laissé à l’initiative de l’établissement. </w:t>
            </w:r>
          </w:p>
          <w:p w:rsidR="000C3351" w:rsidRDefault="000C3351" w:rsidP="008E2923">
            <w:pPr>
              <w:ind w:left="425"/>
              <w:rPr>
                <w:b/>
                <w:sz w:val="21"/>
                <w:szCs w:val="21"/>
                <w:highlight w:val="red"/>
              </w:rPr>
            </w:pPr>
          </w:p>
          <w:p w:rsidR="000C3351" w:rsidRDefault="000C3351" w:rsidP="008E2923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Personne ressource</w:t>
            </w:r>
            <w:proofErr w:type="gramEnd"/>
            <w:r>
              <w:rPr>
                <w:b/>
                <w:sz w:val="21"/>
                <w:szCs w:val="21"/>
              </w:rPr>
              <w:t xml:space="preserve"> - référente du projet :</w:t>
            </w:r>
          </w:p>
          <w:p w:rsidR="000C3351" w:rsidRDefault="000C3351" w:rsidP="008E2923">
            <w:r>
              <w:t>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>Prénom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Fonction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0C3351" w:rsidRDefault="000C3351" w:rsidP="008E2923">
            <w:pPr>
              <w:widowControl w:val="0"/>
              <w:spacing w:line="240" w:lineRule="auto"/>
              <w:rPr>
                <w:b/>
                <w:shd w:val="clear" w:color="auto" w:fill="FF0000"/>
              </w:rPr>
            </w:pPr>
            <w:r>
              <w:t xml:space="preserve">Mail : </w:t>
            </w:r>
          </w:p>
        </w:tc>
      </w:tr>
      <w:tr w:rsidR="000C3351" w:rsidTr="008E2923">
        <w:trPr>
          <w:trHeight w:val="1455"/>
        </w:trPr>
        <w:tc>
          <w:tcPr>
            <w:tcW w:w="30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C3351" w:rsidRDefault="000C3351" w:rsidP="008E29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2ème pilote</w:t>
            </w:r>
          </w:p>
          <w:p w:rsidR="000C3351" w:rsidRDefault="000C3351" w:rsidP="008E2923">
            <w:r>
              <w:t>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>Prénom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Fonction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>Mail :</w:t>
            </w:r>
          </w:p>
        </w:tc>
        <w:tc>
          <w:tcPr>
            <w:tcW w:w="30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C3351" w:rsidRDefault="000C3351" w:rsidP="008E29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3ème pilote</w:t>
            </w:r>
          </w:p>
          <w:p w:rsidR="000C3351" w:rsidRDefault="000C3351" w:rsidP="008E2923">
            <w:r>
              <w:t>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>Prénom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Fonction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Mail : </w:t>
            </w:r>
          </w:p>
        </w:tc>
        <w:tc>
          <w:tcPr>
            <w:tcW w:w="30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C3351" w:rsidRDefault="000C3351" w:rsidP="008E29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4ème pilote</w:t>
            </w:r>
          </w:p>
          <w:p w:rsidR="000C3351" w:rsidRDefault="000C3351" w:rsidP="008E2923">
            <w:r>
              <w:t>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>Prénom :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Fonction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Mail : </w:t>
            </w:r>
          </w:p>
        </w:tc>
      </w:tr>
    </w:tbl>
    <w:p w:rsidR="000C3351" w:rsidRDefault="000C3351" w:rsidP="000C3351">
      <w:pPr>
        <w:jc w:val="both"/>
        <w:rPr>
          <w:highlight w:val="red"/>
        </w:rPr>
      </w:pPr>
    </w:p>
    <w:p w:rsidR="000C3351" w:rsidRDefault="000C3351" w:rsidP="000C3351">
      <w:pPr>
        <w:jc w:val="both"/>
        <w:rPr>
          <w:highlight w:val="red"/>
        </w:rPr>
      </w:pP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0C3351" w:rsidTr="008E2923"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C3351" w:rsidRDefault="000C3351" w:rsidP="008E292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Description et programme de l’événement :</w:t>
            </w:r>
          </w:p>
          <w:p w:rsidR="000C3351" w:rsidRDefault="000C3351" w:rsidP="008E2923">
            <w:pPr>
              <w:jc w:val="both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Les informations renseignées ici doivent permettre au comité de sélection d’apprécier :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i/>
              </w:rPr>
            </w:pPr>
            <w:r>
              <w:rPr>
                <w:i/>
              </w:rPr>
              <w:t xml:space="preserve">L’Etat des lieux préalable (justifiant le projet) 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Le public concerné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La variété et l’importance des activités imaginées 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La dimension interdisciplinaire du projet (disciplines associées, modalités…)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Le caractère innovant du projet (quelle évolution par rapport à la situation actuelle ?)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La participation des jeunes dans sa réflexion, son organisation et sa mise en œuvre</w:t>
            </w:r>
          </w:p>
          <w:p w:rsidR="000C3351" w:rsidRDefault="000C3351" w:rsidP="000C335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  <w:shd w:val="clear" w:color="auto" w:fill="FF0000"/>
              </w:rPr>
            </w:pPr>
            <w:r>
              <w:rPr>
                <w:i/>
              </w:rPr>
              <w:t>La pertinence des éventuels partenariats extérieurs</w:t>
            </w:r>
          </w:p>
          <w:p w:rsidR="000C3351" w:rsidRDefault="000C3351" w:rsidP="008E2923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shd w:val="clear" w:color="auto" w:fill="FF0000"/>
              </w:rPr>
            </w:pPr>
          </w:p>
          <w:p w:rsidR="000C3351" w:rsidRDefault="000C3351" w:rsidP="008E2923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</w:tc>
      </w:tr>
    </w:tbl>
    <w:p w:rsidR="000C3351" w:rsidRDefault="000C3351" w:rsidP="000C3351">
      <w:pPr>
        <w:jc w:val="both"/>
      </w:pPr>
    </w:p>
    <w:p w:rsidR="000C3351" w:rsidRDefault="000C3351" w:rsidP="000C3351">
      <w:pPr>
        <w:jc w:val="both"/>
        <w:rPr>
          <w:highlight w:val="red"/>
          <w:shd w:val="clear" w:color="auto" w:fill="FF0000"/>
        </w:rPr>
      </w:pPr>
    </w:p>
    <w:p w:rsidR="000C3351" w:rsidRDefault="000C3351" w:rsidP="000C3351">
      <w:pPr>
        <w:jc w:val="both"/>
        <w:rPr>
          <w:highlight w:val="red"/>
          <w:shd w:val="clear" w:color="auto" w:fill="FF0000"/>
        </w:rPr>
      </w:pPr>
    </w:p>
    <w:tbl>
      <w:tblPr>
        <w:tblW w:w="9025" w:type="dxa"/>
        <w:tblInd w:w="-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0C3351" w:rsidTr="008E2923">
        <w:trPr>
          <w:trHeight w:val="1339"/>
        </w:trPr>
        <w:tc>
          <w:tcPr>
            <w:tcW w:w="90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0C3351" w:rsidRDefault="000C3351" w:rsidP="008E2923">
            <w:pPr>
              <w:jc w:val="both"/>
            </w:pPr>
            <w:r>
              <w:rPr>
                <w:b/>
              </w:rPr>
              <w:t>Calendrier de mise en œuvre du projet :</w:t>
            </w:r>
          </w:p>
          <w:p w:rsidR="000C3351" w:rsidRDefault="000C3351" w:rsidP="008E2923">
            <w:pPr>
              <w:jc w:val="both"/>
              <w:rPr>
                <w:highlight w:val="red"/>
              </w:rPr>
            </w:pPr>
          </w:p>
        </w:tc>
      </w:tr>
      <w:tr w:rsidR="000C3351" w:rsidTr="008E2923">
        <w:trPr>
          <w:trHeight w:val="1339"/>
        </w:trPr>
        <w:tc>
          <w:tcPr>
            <w:tcW w:w="90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0C3351" w:rsidRDefault="000C3351" w:rsidP="008E2923">
            <w:pPr>
              <w:jc w:val="both"/>
              <w:rPr>
                <w:highlight w:val="red"/>
              </w:rPr>
            </w:pPr>
            <w:r>
              <w:rPr>
                <w:b/>
              </w:rPr>
              <w:t>Livrable(s) envisagé(s)</w:t>
            </w:r>
          </w:p>
        </w:tc>
      </w:tr>
      <w:tr w:rsidR="000C3351" w:rsidTr="008E2923">
        <w:trPr>
          <w:trHeight w:val="1339"/>
        </w:trPr>
        <w:tc>
          <w:tcPr>
            <w:tcW w:w="90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0C3351" w:rsidRDefault="000C3351" w:rsidP="008E2923">
            <w:pPr>
              <w:jc w:val="both"/>
            </w:pPr>
            <w:r>
              <w:rPr>
                <w:b/>
              </w:rPr>
              <w:t>Moyens mis en œuvre (humains, matériels, financiers)</w:t>
            </w:r>
          </w:p>
        </w:tc>
      </w:tr>
      <w:tr w:rsidR="000C3351" w:rsidTr="008E2923">
        <w:trPr>
          <w:trHeight w:val="1339"/>
        </w:trPr>
        <w:tc>
          <w:tcPr>
            <w:tcW w:w="90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0C3351" w:rsidRDefault="000C3351" w:rsidP="008E2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</w:rPr>
              <w:t>Modalités d’évaluation du projet (indicateurs, mesure de l’impact du projet)</w:t>
            </w:r>
          </w:p>
        </w:tc>
      </w:tr>
      <w:tr w:rsidR="000C3351" w:rsidTr="008E2923">
        <w:trPr>
          <w:trHeight w:val="1339"/>
        </w:trPr>
        <w:tc>
          <w:tcPr>
            <w:tcW w:w="90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0C3351" w:rsidRDefault="000C3351" w:rsidP="008E2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</w:rPr>
              <w:t>Prolongements possibles</w:t>
            </w:r>
          </w:p>
        </w:tc>
      </w:tr>
    </w:tbl>
    <w:p w:rsidR="000C3351" w:rsidRDefault="000C3351" w:rsidP="000C3351">
      <w:pPr>
        <w:jc w:val="both"/>
        <w:rPr>
          <w:highlight w:val="red"/>
        </w:rPr>
      </w:pP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0C3351" w:rsidTr="008E2923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Fait à : </w:t>
            </w:r>
          </w:p>
          <w:p w:rsidR="000C3351" w:rsidRDefault="000C3351" w:rsidP="008E2923">
            <w:pPr>
              <w:widowControl w:val="0"/>
              <w:spacing w:line="240" w:lineRule="auto"/>
            </w:pP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C3351" w:rsidRDefault="000C3351" w:rsidP="008E2923">
            <w:pPr>
              <w:widowControl w:val="0"/>
              <w:spacing w:line="240" w:lineRule="auto"/>
            </w:pPr>
            <w:r>
              <w:t xml:space="preserve">Le : </w:t>
            </w:r>
          </w:p>
        </w:tc>
      </w:tr>
      <w:tr w:rsidR="000C3351" w:rsidTr="008E2923">
        <w:trPr>
          <w:trHeight w:val="1193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C3351" w:rsidRDefault="000C3351" w:rsidP="008E2923">
            <w:pPr>
              <w:widowControl w:val="0"/>
              <w:spacing w:line="240" w:lineRule="auto"/>
            </w:pPr>
            <w:r>
              <w:t>Signature et cachet du directeur de l’établissement :</w:t>
            </w:r>
          </w:p>
          <w:p w:rsidR="000C3351" w:rsidRDefault="000C3351" w:rsidP="008E2923">
            <w:pPr>
              <w:widowControl w:val="0"/>
              <w:spacing w:line="240" w:lineRule="auto"/>
            </w:pPr>
          </w:p>
          <w:p w:rsidR="000C3351" w:rsidRDefault="000C3351" w:rsidP="008E2923">
            <w:pPr>
              <w:widowControl w:val="0"/>
              <w:spacing w:line="240" w:lineRule="auto"/>
            </w:pPr>
          </w:p>
          <w:p w:rsidR="000C3351" w:rsidRDefault="000C3351" w:rsidP="008E2923">
            <w:pPr>
              <w:widowControl w:val="0"/>
              <w:spacing w:line="240" w:lineRule="auto"/>
            </w:pPr>
          </w:p>
        </w:tc>
      </w:tr>
    </w:tbl>
    <w:p w:rsidR="000C3351" w:rsidRDefault="000C3351" w:rsidP="000C3351">
      <w:pPr>
        <w:jc w:val="both"/>
        <w:rPr>
          <w:highlight w:val="red"/>
        </w:rPr>
      </w:pP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0C3351" w:rsidTr="008E2923">
        <w:trPr>
          <w:trHeight w:val="2445"/>
        </w:trPr>
        <w:tc>
          <w:tcPr>
            <w:tcW w:w="9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  <w:r>
              <w:t>Avis de l’autorité académique :</w:t>
            </w: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Signature du chef ou de la cheffe du SRFD : </w:t>
            </w: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  <w:p w:rsidR="000C3351" w:rsidRDefault="000C3351" w:rsidP="008E2923">
            <w:pPr>
              <w:widowControl w:val="0"/>
              <w:spacing w:line="240" w:lineRule="auto"/>
              <w:rPr>
                <w:highlight w:val="red"/>
              </w:rPr>
            </w:pPr>
          </w:p>
        </w:tc>
      </w:tr>
    </w:tbl>
    <w:p w:rsidR="000C3351" w:rsidRDefault="000C3351" w:rsidP="000C3351">
      <w:pPr>
        <w:rPr>
          <w:color w:val="000000"/>
          <w:szCs w:val="21"/>
        </w:rPr>
      </w:pPr>
      <w:bookmarkStart w:id="0" w:name="_GoBack"/>
      <w:bookmarkEnd w:id="0"/>
    </w:p>
    <w:sectPr w:rsidR="000C3351" w:rsidSect="00AE0ADC">
      <w:headerReference w:type="default" r:id="rId6"/>
      <w:pgSz w:w="11906" w:h="16838"/>
      <w:pgMar w:top="1440" w:right="1440" w:bottom="1135" w:left="1440" w:header="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82" w:rsidRDefault="000C33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3D0"/>
    <w:multiLevelType w:val="hybridMultilevel"/>
    <w:tmpl w:val="AC70C226"/>
    <w:lvl w:ilvl="0" w:tplc="BCA6B5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06F28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B42A41B2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C748CED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F216E8C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4274C472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E1200564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41C6D21C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161A5A9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35C39B4"/>
    <w:multiLevelType w:val="hybridMultilevel"/>
    <w:tmpl w:val="BB7C3E3A"/>
    <w:lvl w:ilvl="0" w:tplc="A82ACB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A34BE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9470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A8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A490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C03F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20E9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46B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764E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51"/>
    <w:rsid w:val="000C3351"/>
    <w:rsid w:val="00D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0585"/>
  <w15:chartTrackingRefBased/>
  <w15:docId w15:val="{995C44F8-6B6E-4E70-9CE9-74E4BB5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51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351"/>
    <w:pPr>
      <w:tabs>
        <w:tab w:val="center" w:pos="7143"/>
        <w:tab w:val="right" w:pos="14287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351"/>
    <w:rPr>
      <w:rFonts w:ascii="Arial" w:eastAsia="Arial" w:hAnsi="Arial" w:cs="Arial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0C33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cours-baevs.dger@agricultur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DARCY</dc:creator>
  <cp:keywords/>
  <dc:description/>
  <cp:lastModifiedBy>Lydia DARCY</cp:lastModifiedBy>
  <cp:revision>1</cp:revision>
  <dcterms:created xsi:type="dcterms:W3CDTF">2023-03-01T09:00:00Z</dcterms:created>
  <dcterms:modified xsi:type="dcterms:W3CDTF">2023-03-01T09:04:00Z</dcterms:modified>
</cp:coreProperties>
</file>